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6A888" w14:textId="590577E8" w:rsidR="00FA5366" w:rsidRPr="00B879CF" w:rsidRDefault="00F545FC" w:rsidP="00B879CF">
      <w:pPr>
        <w:pStyle w:val="berschrift1"/>
      </w:pPr>
      <w:r w:rsidRPr="00B879CF">
        <w:t>GDM.KLASSIK step</w:t>
      </w:r>
    </w:p>
    <w:p w14:paraId="0D11E2B3" w14:textId="77777777" w:rsidR="00B879CF" w:rsidRPr="00B879CF" w:rsidRDefault="00B879CF" w:rsidP="00B879CF">
      <w:r w:rsidRPr="00B879CF">
        <w:t xml:space="preserve">Produkte aus TÜV zertifizierter, CO2-neutraler Produktion, </w:t>
      </w:r>
    </w:p>
    <w:p w14:paraId="0232969E" w14:textId="77777777" w:rsidR="00787B31" w:rsidRPr="00B879CF" w:rsidRDefault="007F741D" w:rsidP="00B879CF">
      <w:r w:rsidRPr="00B879CF">
        <w:t xml:space="preserve">Gartengestaltungselement aus Beton </w:t>
      </w:r>
      <w:r w:rsidR="00B879CF" w:rsidRPr="00B879CF">
        <w:t xml:space="preserve">gemäß </w:t>
      </w:r>
      <w:r w:rsidRPr="00B879CF">
        <w:t>DIN EN 13198</w:t>
      </w:r>
      <w:r w:rsidR="00B879CF" w:rsidRPr="00B879CF">
        <w:t>.</w:t>
      </w:r>
    </w:p>
    <w:p w14:paraId="69C8D79B" w14:textId="77777777" w:rsidR="00B879CF" w:rsidRPr="00B879CF" w:rsidRDefault="00B879CF" w:rsidP="00B879CF">
      <w:r w:rsidRPr="00B879CF">
        <w:t>Cradle to Cradle Gold-Zertifikat, Produkt- und Umweltdeklaration (EPD).</w:t>
      </w:r>
    </w:p>
    <w:p w14:paraId="59043598" w14:textId="77777777" w:rsidR="00B879CF" w:rsidRPr="00B879CF" w:rsidRDefault="00B879CF" w:rsidP="00B879CF"/>
    <w:p w14:paraId="2A0132FE" w14:textId="01559B13" w:rsidR="004726B2" w:rsidRDefault="00B879CF" w:rsidP="00B879CF">
      <w:r>
        <w:t>L</w:t>
      </w:r>
      <w:r w:rsidR="00CD09E8" w:rsidRPr="00C84C61">
        <w:t xml:space="preserve">iefern und </w:t>
      </w:r>
      <w:r w:rsidR="004356A4">
        <w:t>versetzen</w:t>
      </w:r>
      <w:r>
        <w:t>, E</w:t>
      </w:r>
      <w:r w:rsidR="004356A4" w:rsidRPr="00C84C61">
        <w:t>inbau</w:t>
      </w:r>
      <w:r w:rsidR="004356A4">
        <w:t xml:space="preserve"> empfohlen</w:t>
      </w:r>
      <w:r w:rsidR="004356A4" w:rsidRPr="00C84C61">
        <w:t xml:space="preserve"> nach DIN 18333 </w:t>
      </w:r>
      <w:r w:rsidR="004356A4">
        <w:t>sowie</w:t>
      </w:r>
      <w:r w:rsidR="004726B2">
        <w:t xml:space="preserve"> </w:t>
      </w:r>
      <w:r w:rsidR="008B43AA">
        <w:t xml:space="preserve">gemäß </w:t>
      </w:r>
      <w:r w:rsidR="004726B2">
        <w:t xml:space="preserve">SLG-Merkblatt </w:t>
      </w:r>
      <w:r w:rsidR="004726B2">
        <w:br/>
        <w:t>Treppen und Stufenanlagen aus Betonbauteilen im Außenbereich (09/2021)</w:t>
      </w:r>
    </w:p>
    <w:p w14:paraId="1777A0A0" w14:textId="77777777" w:rsidR="00C84C61" w:rsidRPr="00C84C61" w:rsidRDefault="00C84C61" w:rsidP="00B879CF">
      <w:pPr>
        <w:rPr>
          <w:lang w:eastAsia="en-US"/>
        </w:rPr>
      </w:pPr>
    </w:p>
    <w:p w14:paraId="5CCFE640" w14:textId="77777777" w:rsidR="00DF7812" w:rsidRPr="00B879CF" w:rsidRDefault="00DF7812" w:rsidP="00B879CF">
      <w:pPr>
        <w:pStyle w:val="berschrift2"/>
      </w:pPr>
      <w:r w:rsidRPr="00B879CF">
        <w:t xml:space="preserve">Rastermaße </w:t>
      </w:r>
    </w:p>
    <w:p w14:paraId="2EC1126C" w14:textId="77777777" w:rsidR="00DF7812" w:rsidRPr="00DF7812" w:rsidRDefault="00DF7812" w:rsidP="00B879CF">
      <w:r w:rsidRPr="00DF7812">
        <w:t>Länge / Breite / Dicke in cm</w:t>
      </w:r>
    </w:p>
    <w:p w14:paraId="3FEC85A9" w14:textId="77777777" w:rsidR="00DF7812" w:rsidRPr="00DF7812" w:rsidRDefault="00DF7812" w:rsidP="00B879CF"/>
    <w:p w14:paraId="26F1D7E6" w14:textId="7048CC94" w:rsidR="00DF7812" w:rsidRDefault="00DF7812" w:rsidP="00B879CF">
      <w:r w:rsidRPr="00C84C61">
        <w:t>100,0</w:t>
      </w:r>
      <w:r w:rsidR="00236BB8">
        <w:t xml:space="preserve"> / </w:t>
      </w:r>
      <w:r w:rsidRPr="00C84C61">
        <w:t>40,0</w:t>
      </w:r>
      <w:r w:rsidR="00236BB8">
        <w:t xml:space="preserve"> / </w:t>
      </w:r>
      <w:r w:rsidRPr="00C84C61">
        <w:t>15,0</w:t>
      </w:r>
      <w:r w:rsidR="00B879CF">
        <w:t>,</w:t>
      </w:r>
      <w:r>
        <w:t xml:space="preserve"> Qualität gemäß DIN EN </w:t>
      </w:r>
      <w:r w:rsidRPr="00C84C61">
        <w:t>13198</w:t>
      </w:r>
      <w:r w:rsidR="00737527">
        <w:t>,</w:t>
      </w:r>
      <w:r w:rsidR="00737527" w:rsidRPr="00737527">
        <w:t xml:space="preserve"> </w:t>
      </w:r>
      <w:r w:rsidR="00737527">
        <w:t>ohne Kopfbearbeitung</w:t>
      </w:r>
    </w:p>
    <w:p w14:paraId="06D0CBD1" w14:textId="46D3D5CF" w:rsidR="00236BB8" w:rsidRDefault="00236BB8" w:rsidP="00B879CF">
      <w:r w:rsidRPr="00C84C61">
        <w:t>100,0</w:t>
      </w:r>
      <w:r>
        <w:t xml:space="preserve"> / </w:t>
      </w:r>
      <w:r w:rsidRPr="00C84C61">
        <w:t>40,0</w:t>
      </w:r>
      <w:r>
        <w:t xml:space="preserve"> / </w:t>
      </w:r>
      <w:r w:rsidRPr="00C84C61">
        <w:t>15,0</w:t>
      </w:r>
      <w:r w:rsidR="00B879CF">
        <w:t>,</w:t>
      </w:r>
      <w:r>
        <w:t xml:space="preserve"> Qualität gemäß DIN EN </w:t>
      </w:r>
      <w:r w:rsidRPr="00C84C61">
        <w:t>13198</w:t>
      </w:r>
      <w:r w:rsidR="00737527">
        <w:t>, Kopfbearbeitung links</w:t>
      </w:r>
    </w:p>
    <w:p w14:paraId="774B9430" w14:textId="6A521E4B" w:rsidR="00236BB8" w:rsidRPr="00C84C61" w:rsidRDefault="00236BB8" w:rsidP="00B879CF">
      <w:r w:rsidRPr="00C84C61">
        <w:t>100,0</w:t>
      </w:r>
      <w:r>
        <w:t xml:space="preserve"> / </w:t>
      </w:r>
      <w:r w:rsidRPr="00C84C61">
        <w:t>40,0</w:t>
      </w:r>
      <w:r>
        <w:t xml:space="preserve"> / </w:t>
      </w:r>
      <w:r w:rsidRPr="00C84C61">
        <w:t>15,0</w:t>
      </w:r>
      <w:r w:rsidR="00B879CF">
        <w:t>,</w:t>
      </w:r>
      <w:r>
        <w:t xml:space="preserve"> Qualität gemäß DIN EN </w:t>
      </w:r>
      <w:r w:rsidRPr="00C84C61">
        <w:t>13198</w:t>
      </w:r>
      <w:r w:rsidR="00737527">
        <w:t>, Kopfbearbeitung rechts</w:t>
      </w:r>
    </w:p>
    <w:p w14:paraId="26F4479B" w14:textId="03FC599B" w:rsidR="00DF7812" w:rsidRDefault="00DF7812" w:rsidP="00B879CF">
      <w:r w:rsidRPr="00C84C61">
        <w:t>80,0</w:t>
      </w:r>
      <w:r w:rsidR="00236BB8">
        <w:t xml:space="preserve"> / </w:t>
      </w:r>
      <w:r w:rsidRPr="00C84C61">
        <w:t>40,0</w:t>
      </w:r>
      <w:r w:rsidR="00236BB8">
        <w:t xml:space="preserve"> / </w:t>
      </w:r>
      <w:r w:rsidRPr="00C84C61">
        <w:t>15,0</w:t>
      </w:r>
      <w:r w:rsidR="00B879CF">
        <w:t>,</w:t>
      </w:r>
      <w:r>
        <w:t xml:space="preserve"> Qualität gemäß DIN EN </w:t>
      </w:r>
      <w:r w:rsidRPr="00C84C61">
        <w:t>13198</w:t>
      </w:r>
      <w:r w:rsidR="00737527">
        <w:t>, ohne Kopfbearbeitung</w:t>
      </w:r>
    </w:p>
    <w:p w14:paraId="700D04C1" w14:textId="230BE162" w:rsidR="00AF6E6D" w:rsidRDefault="00DF7812" w:rsidP="00B879CF">
      <w:r w:rsidRPr="00C84C61">
        <w:t>40,0</w:t>
      </w:r>
      <w:r w:rsidR="00236BB8">
        <w:t xml:space="preserve"> / </w:t>
      </w:r>
      <w:r w:rsidRPr="00C84C61">
        <w:t>40,0</w:t>
      </w:r>
      <w:r w:rsidR="00236BB8">
        <w:t xml:space="preserve"> / </w:t>
      </w:r>
      <w:r w:rsidRPr="00C84C61">
        <w:t>15,0</w:t>
      </w:r>
      <w:r w:rsidR="00B879CF">
        <w:t>,</w:t>
      </w:r>
      <w:r w:rsidR="00AF6E6D">
        <w:t xml:space="preserve"> Qualität gemäß DIN EN </w:t>
      </w:r>
      <w:r w:rsidR="00AF6E6D" w:rsidRPr="00C84C61">
        <w:t>13198</w:t>
      </w:r>
      <w:r w:rsidR="00737527">
        <w:t>, Kopfbearbeitung links bzw. rechts</w:t>
      </w:r>
    </w:p>
    <w:p w14:paraId="2BC816CE" w14:textId="361F9555" w:rsidR="007F711C" w:rsidRDefault="007F711C" w:rsidP="00B879CF"/>
    <w:p w14:paraId="3A45A25D" w14:textId="77777777" w:rsidR="007F711C" w:rsidRDefault="007F711C" w:rsidP="00B879CF">
      <w:r>
        <w:t>Sonderformat, werkseitig geschnitten</w:t>
      </w:r>
    </w:p>
    <w:p w14:paraId="1C728AC0" w14:textId="77777777" w:rsidR="007F711C" w:rsidRDefault="007F711C" w:rsidP="00B879CF">
      <w:r w:rsidRPr="00D45A41">
        <w:t>Länge / Breite / Dicke in cm</w:t>
      </w:r>
    </w:p>
    <w:p w14:paraId="7141ADBB" w14:textId="2E9B3721" w:rsidR="007F711C" w:rsidRDefault="007F711C" w:rsidP="00B879CF">
      <w:r>
        <w:t xml:space="preserve">__,_ / __,_ / __,_ </w:t>
      </w:r>
      <w:r w:rsidR="00B879CF">
        <w:t>,</w:t>
      </w:r>
      <w:r>
        <w:t xml:space="preserve"> Kanten linear, scharfkantige Ausbildung</w:t>
      </w:r>
    </w:p>
    <w:p w14:paraId="7FB2D1CC" w14:textId="2CDA97A4" w:rsidR="007F711C" w:rsidRDefault="007F711C" w:rsidP="00B879CF">
      <w:r>
        <w:t xml:space="preserve">Rückseite </w:t>
      </w:r>
      <w:r w:rsidRPr="00AF3882">
        <w:t>schalungs</w:t>
      </w:r>
      <w:r w:rsidR="00B879CF">
        <w:t>rau</w:t>
      </w:r>
      <w:r w:rsidRPr="00AF3882">
        <w:t>,</w:t>
      </w:r>
    </w:p>
    <w:p w14:paraId="0A276A7C" w14:textId="60F19861" w:rsidR="007F711C" w:rsidRPr="00AF3882" w:rsidRDefault="007F711C" w:rsidP="00B879CF">
      <w:r>
        <w:t>Kopfseiten schalungs</w:t>
      </w:r>
      <w:r w:rsidR="00B879CF">
        <w:t>rau</w:t>
      </w:r>
      <w:r>
        <w:t xml:space="preserve"> bzw. schnittrau.</w:t>
      </w:r>
    </w:p>
    <w:p w14:paraId="046BCFDE" w14:textId="6E9F4AFF" w:rsidR="00DF7812" w:rsidRPr="00C84C61" w:rsidRDefault="00DF7812" w:rsidP="00B879CF"/>
    <w:p w14:paraId="260A52C1" w14:textId="081D0CEC" w:rsidR="00B50A09" w:rsidRPr="00C84C61" w:rsidRDefault="00CD09E8" w:rsidP="00B879CF">
      <w:pPr>
        <w:pStyle w:val="berschrift2"/>
      </w:pPr>
      <w:r w:rsidRPr="00C84C61">
        <w:t xml:space="preserve">Einbau </w:t>
      </w:r>
    </w:p>
    <w:p w14:paraId="0A2269FB" w14:textId="0E3CBA2E" w:rsidR="00B879CF" w:rsidRPr="00C84C61" w:rsidRDefault="00B879CF" w:rsidP="00B879CF">
      <w:r>
        <w:t>Gemäß</w:t>
      </w:r>
      <w:r w:rsidRPr="00C84C61">
        <w:t xml:space="preserve">  Zeichnung Nr. </w:t>
      </w:r>
      <w:r>
        <w:t>_______________</w:t>
      </w:r>
    </w:p>
    <w:p w14:paraId="0E8254D3" w14:textId="77777777" w:rsidR="00B879CF" w:rsidRDefault="00B879CF" w:rsidP="00B879CF">
      <w:r w:rsidRPr="00C84C61">
        <w:t>Die Einbauhinweise des Herstellers sind zu beachten.</w:t>
      </w:r>
    </w:p>
    <w:p w14:paraId="7931872F" w14:textId="784AA837" w:rsidR="00DA75F9" w:rsidRDefault="00B879CF" w:rsidP="00B879CF">
      <w:r>
        <w:t>Einbauempfehlung</w:t>
      </w:r>
      <w:r w:rsidR="00DA75F9">
        <w:t xml:space="preserve"> </w:t>
      </w:r>
      <w:r w:rsidR="008B43AA">
        <w:t xml:space="preserve">nach DIN 18333 sowie </w:t>
      </w:r>
      <w:r w:rsidR="00DA75F9">
        <w:t xml:space="preserve">gemäß SLG-Merkblatt </w:t>
      </w:r>
      <w:r>
        <w:t>„</w:t>
      </w:r>
      <w:r w:rsidR="00DA75F9">
        <w:t>Treppen und Stufen</w:t>
      </w:r>
      <w:r w:rsidR="000D7AD4">
        <w:t>a</w:t>
      </w:r>
      <w:r w:rsidR="00DA75F9">
        <w:t>nlagen</w:t>
      </w:r>
      <w:r w:rsidR="000D7AD4">
        <w:t xml:space="preserve"> </w:t>
      </w:r>
      <w:r w:rsidR="00DA75F9">
        <w:t>aus Betonbauteilen im Außenbereich</w:t>
      </w:r>
      <w:r>
        <w:t>“</w:t>
      </w:r>
      <w:r w:rsidR="00DA75F9">
        <w:t xml:space="preserve"> (09/2021)</w:t>
      </w:r>
      <w:r>
        <w:t>.</w:t>
      </w:r>
    </w:p>
    <w:p w14:paraId="6074D9AE" w14:textId="0C1F8B18" w:rsidR="00B879CF" w:rsidRPr="00AF3882" w:rsidRDefault="00B879CF" w:rsidP="00B879CF">
      <w:r>
        <w:t>Alle beim Einbau entstehenden Verunreinigungen, wie z.B. Mörtelreste und Zementschleier, etc., sind unverzüglich mit geeigneten Reinigungsmaßnahmen zu entfernen.</w:t>
      </w:r>
    </w:p>
    <w:p w14:paraId="3189A68A" w14:textId="2E568A89" w:rsidR="00807177" w:rsidRDefault="00807177" w:rsidP="00B879CF"/>
    <w:p w14:paraId="2596A485" w14:textId="77777777" w:rsidR="00B879CF" w:rsidRPr="00A46A05" w:rsidRDefault="00B879CF" w:rsidP="00B879CF">
      <w:pPr>
        <w:pStyle w:val="berschrift2"/>
      </w:pPr>
      <w:r w:rsidRPr="00B879CF">
        <w:t>GODELMANN</w:t>
      </w:r>
      <w:r w:rsidRPr="00A46A05">
        <w:t xml:space="preserve"> PRODUKTMERKMALE</w:t>
      </w:r>
    </w:p>
    <w:p w14:paraId="616E9777" w14:textId="698D81A2" w:rsidR="003751BA" w:rsidRPr="00C84C61" w:rsidRDefault="003751BA" w:rsidP="00B879CF">
      <w:r w:rsidRPr="00C84C61">
        <w:t xml:space="preserve">bruchraue </w:t>
      </w:r>
      <w:r w:rsidR="00236BB8">
        <w:t>Vorder</w:t>
      </w:r>
      <w:r w:rsidRPr="00C84C61">
        <w:t>seite,</w:t>
      </w:r>
      <w:r w:rsidR="00B879CF">
        <w:t xml:space="preserve"> </w:t>
      </w:r>
      <w:r w:rsidRPr="00C84C61">
        <w:t>Rückseite schalungsglatt,</w:t>
      </w:r>
    </w:p>
    <w:p w14:paraId="6AB5A6B1" w14:textId="77777777" w:rsidR="003751BA" w:rsidRPr="00C84C61" w:rsidRDefault="003751BA" w:rsidP="00B879CF">
      <w:r w:rsidRPr="00C84C61">
        <w:t>scharfkantige Kantenausbildung (linear)</w:t>
      </w:r>
    </w:p>
    <w:p w14:paraId="070033B3" w14:textId="4515845C" w:rsidR="00F218A5" w:rsidRPr="00C84C61" w:rsidRDefault="00F218A5" w:rsidP="00B879CF">
      <w:r w:rsidRPr="00C84C61">
        <w:t>Hohe Maßgenauigkeit der Steindicken</w:t>
      </w:r>
      <w:r w:rsidR="00284B05" w:rsidRPr="00C84C61">
        <w:t>,</w:t>
      </w:r>
      <w:r w:rsidRPr="00C84C61">
        <w:t xml:space="preserve"> Toleranzbereich ± 5 mm</w:t>
      </w:r>
    </w:p>
    <w:p w14:paraId="0C3412CB" w14:textId="77777777" w:rsidR="00DA75F9" w:rsidRDefault="00DA75F9" w:rsidP="00B879CF"/>
    <w:p w14:paraId="6380033B" w14:textId="77777777" w:rsidR="00B879CF" w:rsidRPr="00C84C61" w:rsidRDefault="00B879CF" w:rsidP="00B879CF">
      <w:pPr>
        <w:pStyle w:val="berschrift3"/>
      </w:pPr>
      <w:r w:rsidRPr="00C84C61">
        <w:t>Oberflächenbearbeitung und Kantenbearbeitung</w:t>
      </w:r>
    </w:p>
    <w:p w14:paraId="4108C7E6" w14:textId="77777777" w:rsidR="00B879CF" w:rsidRPr="00DF7812" w:rsidRDefault="00B879CF" w:rsidP="00B879CF">
      <w:r w:rsidRPr="00DF7812">
        <w:t>tecto (mit Stockhämmern bearbeiteter Auftritt)</w:t>
      </w:r>
    </w:p>
    <w:p w14:paraId="08E997C0" w14:textId="77777777" w:rsidR="00B879CF" w:rsidRPr="00DF7812" w:rsidRDefault="00B879CF" w:rsidP="00B879CF">
      <w:r w:rsidRPr="00DF7812">
        <w:t xml:space="preserve">Bewertungsgruppe nach DIN 51130: R13 </w:t>
      </w:r>
    </w:p>
    <w:p w14:paraId="046F6863" w14:textId="774B6EA9" w:rsidR="00B879CF" w:rsidRPr="00DF7812" w:rsidRDefault="00B879CF" w:rsidP="00B879CF">
      <w:pPr>
        <w:rPr>
          <w:rFonts w:cs="Meta Pro Normal"/>
        </w:rPr>
      </w:pPr>
      <w:r w:rsidRPr="00DF7812">
        <w:t>USRV nach DIN EN 1338/1339:2003: ≥ 65,0</w:t>
      </w:r>
      <w:r w:rsidR="007F741D">
        <w:rPr>
          <w:rFonts w:cs="Meta Pro Normal"/>
        </w:rPr>
        <w:t>,</w:t>
      </w:r>
    </w:p>
    <w:p w14:paraId="410443F4" w14:textId="1C135A60" w:rsidR="00B879CF" w:rsidRDefault="007F741D" w:rsidP="00B879CF">
      <w:r>
        <w:t>bruchraue sichtflächen, scharfkantig</w:t>
      </w:r>
    </w:p>
    <w:p w14:paraId="01257748" w14:textId="77777777" w:rsidR="00B879CF" w:rsidRPr="00DF7812" w:rsidRDefault="00B879CF" w:rsidP="00B879CF"/>
    <w:p w14:paraId="2DCC1D04" w14:textId="5B4B5CC0" w:rsidR="00F218A5" w:rsidRPr="00B879CF" w:rsidRDefault="00F218A5" w:rsidP="00B879CF">
      <w:pPr>
        <w:pStyle w:val="berschrift3"/>
      </w:pPr>
      <w:r w:rsidRPr="00B879CF">
        <w:t>Farben</w:t>
      </w:r>
      <w:r w:rsidR="0000653E" w:rsidRPr="00B879CF">
        <w:t xml:space="preserve"> </w:t>
      </w:r>
    </w:p>
    <w:p w14:paraId="0A81E4C5" w14:textId="383DC487" w:rsidR="00F218A5" w:rsidRPr="00C84C61" w:rsidRDefault="000B6ABB" w:rsidP="00B879CF">
      <w:r>
        <w:t xml:space="preserve">∙ </w:t>
      </w:r>
      <w:r w:rsidR="00F218A5" w:rsidRPr="00C84C61">
        <w:t>Grau-Schwarz nuanciert</w:t>
      </w:r>
    </w:p>
    <w:p w14:paraId="34320387" w14:textId="123D55A3" w:rsidR="00F218A5" w:rsidRPr="00C84C61" w:rsidRDefault="000B6ABB" w:rsidP="00B879CF">
      <w:r>
        <w:t xml:space="preserve">∙ </w:t>
      </w:r>
      <w:r w:rsidR="00F218A5" w:rsidRPr="00C84C61">
        <w:t>Muschel-Kalk nuanciert</w:t>
      </w:r>
    </w:p>
    <w:p w14:paraId="7DBE2117" w14:textId="54796466" w:rsidR="00F218A5" w:rsidRPr="00C84C61" w:rsidRDefault="000B6ABB" w:rsidP="00B879CF">
      <w:r>
        <w:t xml:space="preserve">∙ </w:t>
      </w:r>
      <w:r w:rsidR="00F218A5" w:rsidRPr="00C84C61">
        <w:t>Sandstein-Beige nuanciert</w:t>
      </w:r>
    </w:p>
    <w:p w14:paraId="02086167" w14:textId="77777777" w:rsidR="00F218A5" w:rsidRPr="00C84C61" w:rsidRDefault="00F218A5" w:rsidP="00B879CF"/>
    <w:p w14:paraId="4FF6C22E" w14:textId="77777777" w:rsidR="007F741D" w:rsidRPr="007F741D" w:rsidRDefault="007F741D" w:rsidP="007F741D">
      <w:pPr>
        <w:outlineLvl w:val="2"/>
        <w:rPr>
          <w:bCs/>
          <w:sz w:val="24"/>
          <w:szCs w:val="24"/>
        </w:rPr>
      </w:pPr>
      <w:r w:rsidRPr="007F741D">
        <w:rPr>
          <w:bCs/>
          <w:sz w:val="24"/>
          <w:szCs w:val="24"/>
        </w:rPr>
        <w:t>Material</w:t>
      </w:r>
    </w:p>
    <w:p w14:paraId="488448F6" w14:textId="77777777" w:rsidR="007F741D" w:rsidRPr="007F741D" w:rsidRDefault="007F741D" w:rsidP="007F741D">
      <w:r w:rsidRPr="007F741D">
        <w:t>Durchgängig ausgewählte und farblich abgestimmte Natursteinedelsplitte,</w:t>
      </w:r>
    </w:p>
    <w:p w14:paraId="15EFCE93" w14:textId="77777777" w:rsidR="007F741D" w:rsidRPr="007F741D" w:rsidRDefault="007F741D" w:rsidP="007F741D">
      <w:r w:rsidRPr="007F741D">
        <w:t>UV</w:t>
      </w:r>
      <w:r w:rsidRPr="007F741D">
        <w:softHyphen/>
        <w:t>-beständige Eisenoxidfarben.</w:t>
      </w:r>
    </w:p>
    <w:p w14:paraId="2BD4A2A3" w14:textId="77777777" w:rsidR="007F741D" w:rsidRPr="007F741D" w:rsidRDefault="007F741D" w:rsidP="007F741D">
      <w:r w:rsidRPr="007F741D">
        <w:t>Besonders hohe Betongüte durch hochfeste Quarz-, Granit- oder Basaltzuschläge, kein Kalkstein.</w:t>
      </w:r>
    </w:p>
    <w:p w14:paraId="17701AC3" w14:textId="77777777" w:rsidR="007F741D" w:rsidRPr="007F741D" w:rsidRDefault="007F741D" w:rsidP="007F741D"/>
    <w:p w14:paraId="5D508404" w14:textId="77777777" w:rsidR="003751BA" w:rsidRPr="00C84C61" w:rsidRDefault="003751BA" w:rsidP="007F741D">
      <w:pPr>
        <w:pStyle w:val="berschrift3"/>
      </w:pPr>
      <w:r w:rsidRPr="00C84C61">
        <w:t>Kopfseitenbearbeitung</w:t>
      </w:r>
    </w:p>
    <w:p w14:paraId="504CAB68" w14:textId="3B52FD4A" w:rsidR="003751BA" w:rsidRPr="00C84C61" w:rsidRDefault="00565716" w:rsidP="00B879CF">
      <w:r w:rsidRPr="00C84C61">
        <w:t>bruchrau</w:t>
      </w:r>
      <w:r>
        <w:t>e Kopfseite</w:t>
      </w:r>
      <w:r w:rsidRPr="00C84C61">
        <w:t xml:space="preserve"> </w:t>
      </w:r>
      <w:r w:rsidR="003751BA" w:rsidRPr="00C84C61">
        <w:t>links / rechts</w:t>
      </w:r>
    </w:p>
    <w:p w14:paraId="74E57800" w14:textId="72AD0478" w:rsidR="003751BA" w:rsidRPr="00C84C61" w:rsidRDefault="003751BA" w:rsidP="00B879CF">
      <w:r w:rsidRPr="00C84C61">
        <w:t xml:space="preserve">(Blockstufe 40,0 / 40,0 / 15,0 immer mit </w:t>
      </w:r>
      <w:r w:rsidR="007F741D">
        <w:t>zwei spaltrauen Sichtseiten über Eck</w:t>
      </w:r>
      <w:r w:rsidRPr="00C84C61">
        <w:t>)</w:t>
      </w:r>
    </w:p>
    <w:p w14:paraId="173D3396" w14:textId="77777777" w:rsidR="00F218A5" w:rsidRPr="00C84C61" w:rsidRDefault="00F218A5" w:rsidP="00B879CF"/>
    <w:p w14:paraId="1842E606" w14:textId="77777777" w:rsidR="007F741D" w:rsidRPr="007F741D" w:rsidRDefault="007F741D" w:rsidP="007F741D">
      <w:pPr>
        <w:outlineLvl w:val="1"/>
        <w:rPr>
          <w:sz w:val="28"/>
          <w:szCs w:val="28"/>
        </w:rPr>
      </w:pPr>
      <w:r w:rsidRPr="007F741D">
        <w:rPr>
          <w:sz w:val="28"/>
          <w:szCs w:val="28"/>
        </w:rPr>
        <w:lastRenderedPageBreak/>
        <w:t>GODELMANN QUALITÄT</w:t>
      </w:r>
    </w:p>
    <w:p w14:paraId="597F27CE" w14:textId="77777777" w:rsidR="007F741D" w:rsidRPr="007F741D" w:rsidRDefault="007F741D" w:rsidP="007F741D">
      <w:pPr>
        <w:outlineLvl w:val="2"/>
        <w:rPr>
          <w:bCs/>
          <w:sz w:val="24"/>
          <w:szCs w:val="24"/>
        </w:rPr>
      </w:pPr>
      <w:r w:rsidRPr="007F741D">
        <w:rPr>
          <w:bCs/>
          <w:sz w:val="24"/>
          <w:szCs w:val="24"/>
        </w:rPr>
        <w:t>Maße, Toleranzen</w:t>
      </w:r>
    </w:p>
    <w:p w14:paraId="7E26E971" w14:textId="594B0CCE" w:rsidR="007F741D" w:rsidRPr="007F741D" w:rsidRDefault="007F741D" w:rsidP="007F741D">
      <w:r w:rsidRPr="007F741D">
        <w:t xml:space="preserve">Die tatsächlichen Abmessungen können aufgrund der maschinell gebrochenen </w:t>
      </w:r>
      <w:r>
        <w:t>Stirn- und Kopfseiten</w:t>
      </w:r>
      <w:r w:rsidRPr="007F741D">
        <w:t xml:space="preserve"> Maßtoleranzen aufweisen: </w:t>
      </w:r>
      <w:r w:rsidRPr="007F741D">
        <w:br/>
        <w:t xml:space="preserve">Länge u. Breite </w:t>
      </w:r>
      <w:r w:rsidRPr="007F741D">
        <w:rPr>
          <w:spacing w:val="-1"/>
        </w:rPr>
        <w:t>±</w:t>
      </w:r>
      <w:r w:rsidRPr="007F741D">
        <w:t xml:space="preserve"> </w:t>
      </w:r>
      <w:r>
        <w:t>1</w:t>
      </w:r>
      <w:r w:rsidRPr="007F741D">
        <w:t>,</w:t>
      </w:r>
      <w:r>
        <w:t>5</w:t>
      </w:r>
      <w:r w:rsidRPr="007F741D">
        <w:t xml:space="preserve"> cm</w:t>
      </w:r>
    </w:p>
    <w:p w14:paraId="35D68B90" w14:textId="18316670" w:rsidR="007F741D" w:rsidRPr="007F741D" w:rsidRDefault="007F741D" w:rsidP="007F741D">
      <w:r w:rsidRPr="007F741D">
        <w:t>Hohe Maßgenauigkeit der St</w:t>
      </w:r>
      <w:r>
        <w:t>ufend</w:t>
      </w:r>
      <w:r w:rsidRPr="007F741D">
        <w:t>icke, Toleranzbereich ± 5 mm</w:t>
      </w:r>
    </w:p>
    <w:p w14:paraId="17CFF967" w14:textId="77777777" w:rsidR="007F741D" w:rsidRPr="00C84C61" w:rsidRDefault="007F741D" w:rsidP="007F741D"/>
    <w:p w14:paraId="02B4E25E" w14:textId="77777777" w:rsidR="007F741D" w:rsidRPr="007F741D" w:rsidRDefault="007F741D" w:rsidP="007F741D"/>
    <w:p w14:paraId="705CD576" w14:textId="77777777" w:rsidR="007F741D" w:rsidRPr="007F741D" w:rsidRDefault="007F741D" w:rsidP="007F741D">
      <w:pPr>
        <w:pStyle w:val="berschrift3"/>
      </w:pPr>
      <w:r w:rsidRPr="007F741D">
        <w:t>Material</w:t>
      </w:r>
    </w:p>
    <w:p w14:paraId="3475FB3E" w14:textId="77777777" w:rsidR="007F741D" w:rsidRPr="007F741D" w:rsidRDefault="007F741D" w:rsidP="007F741D">
      <w:r w:rsidRPr="007F741D">
        <w:t xml:space="preserve">Normalbeton C35/45, </w:t>
      </w:r>
    </w:p>
    <w:p w14:paraId="2D344F2B" w14:textId="77777777" w:rsidR="007F741D" w:rsidRPr="007F741D" w:rsidRDefault="007F741D" w:rsidP="007F741D">
      <w:r w:rsidRPr="007F741D">
        <w:t>Expositionsklasse XF2</w:t>
      </w:r>
    </w:p>
    <w:p w14:paraId="4ACDEFB3" w14:textId="77777777" w:rsidR="007F741D" w:rsidRPr="007F741D" w:rsidRDefault="007F741D" w:rsidP="007F741D">
      <w:r w:rsidRPr="007F741D">
        <w:t>Durchgängig ausgewählte und farblich abgestimmte Natursteinedelsplitte, ohne Einsatz von Kalkgestein.</w:t>
      </w:r>
    </w:p>
    <w:p w14:paraId="59718004" w14:textId="77777777" w:rsidR="007F741D" w:rsidRPr="007F741D" w:rsidRDefault="007F741D" w:rsidP="007F741D">
      <w:r w:rsidRPr="007F741D">
        <w:t>UV</w:t>
      </w:r>
      <w:r w:rsidRPr="007F741D">
        <w:softHyphen/>
        <w:t>-beständige Eisenoxidfarben.</w:t>
      </w:r>
    </w:p>
    <w:p w14:paraId="7248F90F" w14:textId="77777777" w:rsidR="007F741D" w:rsidRPr="007F741D" w:rsidRDefault="007F741D" w:rsidP="007F741D">
      <w:r w:rsidRPr="007F741D">
        <w:t>Hydrothermale Nachbehandlung im Produktionsprozess zur Qualitätssicherung.</w:t>
      </w:r>
    </w:p>
    <w:p w14:paraId="7487ABF5" w14:textId="77777777" w:rsidR="007F741D" w:rsidRPr="007F741D" w:rsidRDefault="007F741D" w:rsidP="007F741D"/>
    <w:p w14:paraId="13DCCB6B" w14:textId="77777777" w:rsidR="007F741D" w:rsidRPr="007F741D" w:rsidRDefault="007F741D" w:rsidP="007F741D">
      <w:pPr>
        <w:pStyle w:val="berschrift3"/>
      </w:pPr>
      <w:r w:rsidRPr="007F741D">
        <w:t>Witterungswiderstand</w:t>
      </w:r>
    </w:p>
    <w:p w14:paraId="187493A0" w14:textId="77777777" w:rsidR="007F741D" w:rsidRPr="007F741D" w:rsidRDefault="007F741D" w:rsidP="007F741D">
      <w:r w:rsidRPr="007F741D">
        <w:t>Masseverlust ≤ 0,1 kg/m</w:t>
      </w:r>
      <w:r w:rsidRPr="007F741D">
        <w:rPr>
          <w:vertAlign w:val="superscript"/>
        </w:rPr>
        <w:t>2</w:t>
      </w:r>
    </w:p>
    <w:p w14:paraId="4B502D1A" w14:textId="77777777" w:rsidR="007F741D" w:rsidRPr="007F741D" w:rsidRDefault="007F741D" w:rsidP="007F741D"/>
    <w:p w14:paraId="5DDF1F53" w14:textId="77777777" w:rsidR="007F741D" w:rsidRPr="007F741D" w:rsidRDefault="007F741D" w:rsidP="007F741D">
      <w:pPr>
        <w:pStyle w:val="berschrift3"/>
      </w:pPr>
      <w:r w:rsidRPr="007F741D">
        <w:t>Nachhaltigkeit &amp; Ressourcenschutz</w:t>
      </w:r>
    </w:p>
    <w:p w14:paraId="53C1AE09" w14:textId="77777777" w:rsidR="007F741D" w:rsidRPr="007F741D" w:rsidRDefault="007F741D" w:rsidP="007F741D">
      <w:r w:rsidRPr="007F741D">
        <w:t>Produkte aus vom TÜV-Rheinland unabhängig zertifizierter CO2-neutraler Produktion.</w:t>
      </w:r>
    </w:p>
    <w:p w14:paraId="483E64EA" w14:textId="77777777" w:rsidR="007F741D" w:rsidRPr="007F741D" w:rsidRDefault="007F741D" w:rsidP="007F741D">
      <w:r w:rsidRPr="007F741D">
        <w:t>Globales Erwärmungspotenzial im Bereich A3 (Herstellung):</w:t>
      </w:r>
    </w:p>
    <w:p w14:paraId="1CB23017" w14:textId="77777777" w:rsidR="007F741D" w:rsidRPr="007F741D" w:rsidRDefault="007F741D" w:rsidP="007F741D">
      <w:r w:rsidRPr="007F741D">
        <w:t>7,66E-1 [kg CO2-Äq] oder kleiner.</w:t>
      </w:r>
    </w:p>
    <w:p w14:paraId="7AEB95FA" w14:textId="77777777" w:rsidR="007F741D" w:rsidRPr="007F741D" w:rsidRDefault="007F741D" w:rsidP="007F741D">
      <w:r w:rsidRPr="007F741D">
        <w:t>Nachweis durch eine zum Zeitpunkt des Angebotes mind. noch 1 Jahr gültige EPD.</w:t>
      </w:r>
    </w:p>
    <w:p w14:paraId="3AE59DCB" w14:textId="77777777" w:rsidR="007F741D" w:rsidRPr="007F741D" w:rsidRDefault="007F741D" w:rsidP="007F741D">
      <w:r w:rsidRPr="007F741D">
        <w:t>Firmenspezifische, transparente, geprüfte und verifizierte Produkt- und Umweltdeklaration:</w:t>
      </w:r>
    </w:p>
    <w:p w14:paraId="15E345E5" w14:textId="77777777" w:rsidR="007F741D" w:rsidRPr="007F741D" w:rsidRDefault="007F741D" w:rsidP="007F741D">
      <w:r w:rsidRPr="007F741D">
        <w:t>EPD-GDM-20190089-IAC1-DE (Typ III Umweltlabel nach ISO 14025 und EN 15804).</w:t>
      </w:r>
    </w:p>
    <w:p w14:paraId="4AFD312A" w14:textId="77777777" w:rsidR="007F741D" w:rsidRPr="007F741D" w:rsidRDefault="007F741D" w:rsidP="007F741D">
      <w:r w:rsidRPr="007F741D">
        <w:t xml:space="preserve">Umwelteinflüsse und Ökobilanzdaten nach ISO 14040 ff.. </w:t>
      </w:r>
    </w:p>
    <w:p w14:paraId="6E540354" w14:textId="77777777" w:rsidR="007F741D" w:rsidRPr="007F741D" w:rsidRDefault="007F741D" w:rsidP="007F741D">
      <w:r w:rsidRPr="007F741D">
        <w:t xml:space="preserve">Der Nachweis ist vor Bestellung der Produkte unaufgefordert vorzulegen. </w:t>
      </w:r>
    </w:p>
    <w:p w14:paraId="28109D03" w14:textId="77777777" w:rsidR="007F741D" w:rsidRPr="007F741D" w:rsidRDefault="007F741D" w:rsidP="007F741D">
      <w:r w:rsidRPr="007F741D">
        <w:t>Eine umfassende Dokumentation ist auf Verlangen des Auftraggebers vorzulegen.</w:t>
      </w:r>
    </w:p>
    <w:p w14:paraId="20643A5C" w14:textId="77777777" w:rsidR="007F741D" w:rsidRPr="007F741D" w:rsidRDefault="007F741D" w:rsidP="007F741D">
      <w:r w:rsidRPr="007F741D">
        <w:t>Kompensationsprojekt im GOLD-Standard über myCLIMATE.</w:t>
      </w:r>
    </w:p>
    <w:p w14:paraId="401F8CBA" w14:textId="77777777" w:rsidR="007F741D" w:rsidRPr="007F741D" w:rsidRDefault="007F741D" w:rsidP="007F741D">
      <w:r w:rsidRPr="007F741D">
        <w:t>Cradle to Cradle Gold-Zertifikat</w:t>
      </w:r>
    </w:p>
    <w:p w14:paraId="156682FB" w14:textId="77777777" w:rsidR="007F741D" w:rsidRPr="007F741D" w:rsidRDefault="007F741D" w:rsidP="007F741D">
      <w:r w:rsidRPr="007F741D">
        <w:t xml:space="preserve">80 % der Rohstoffe aus einem Umkreis &lt; 30 km </w:t>
      </w:r>
    </w:p>
    <w:p w14:paraId="18BB8EA2" w14:textId="77777777" w:rsidR="007F741D" w:rsidRPr="007F741D" w:rsidRDefault="007F741D" w:rsidP="007F741D">
      <w:r w:rsidRPr="007F741D">
        <w:t>ca. 4 % hochwertiges Betonrecycling im Kernbeton (sofern produktbezogen kein höherer Wert angegeben)</w:t>
      </w:r>
    </w:p>
    <w:p w14:paraId="6E5BA036" w14:textId="77777777" w:rsidR="007F741D" w:rsidRPr="007F741D" w:rsidRDefault="007F741D" w:rsidP="007F741D">
      <w:r w:rsidRPr="007F741D">
        <w:t>Mit 100 % erneuerbarer Energie gefertigt.</w:t>
      </w:r>
    </w:p>
    <w:p w14:paraId="4C1E1CC5" w14:textId="77777777" w:rsidR="007F741D" w:rsidRPr="007F741D" w:rsidRDefault="007F741D" w:rsidP="007F741D"/>
    <w:p w14:paraId="3A4293CC" w14:textId="77777777" w:rsidR="007F741D" w:rsidRPr="007F741D" w:rsidRDefault="007F741D" w:rsidP="007F741D">
      <w:pPr>
        <w:pStyle w:val="berschrift3"/>
      </w:pPr>
      <w:r w:rsidRPr="007F741D">
        <w:t>Nachweise</w:t>
      </w:r>
    </w:p>
    <w:p w14:paraId="272CD7F8" w14:textId="77777777" w:rsidR="007F741D" w:rsidRPr="007F741D" w:rsidRDefault="007F741D" w:rsidP="007F741D">
      <w:r w:rsidRPr="007F741D">
        <w:t>Qualitätsanforderungen sind jederzeit mit Prüfzeugnissen des Herstellers durch den Bieter nachzuweisen.</w:t>
      </w:r>
    </w:p>
    <w:p w14:paraId="7E661D48" w14:textId="77777777" w:rsidR="007F741D" w:rsidRPr="007F741D" w:rsidRDefault="007F741D" w:rsidP="007F741D"/>
    <w:p w14:paraId="2E7E4B58" w14:textId="77777777" w:rsidR="007F741D" w:rsidRPr="007F741D" w:rsidRDefault="007F741D" w:rsidP="007F741D">
      <w:pPr>
        <w:outlineLvl w:val="1"/>
        <w:rPr>
          <w:sz w:val="28"/>
          <w:szCs w:val="28"/>
        </w:rPr>
      </w:pPr>
      <w:r w:rsidRPr="007F741D">
        <w:rPr>
          <w:sz w:val="28"/>
          <w:szCs w:val="28"/>
        </w:rPr>
        <w:t>Liefernachweis</w:t>
      </w:r>
    </w:p>
    <w:p w14:paraId="3E1D2FEF" w14:textId="77777777" w:rsidR="007F741D" w:rsidRPr="007F741D" w:rsidRDefault="007F741D" w:rsidP="007F741D">
      <w:pPr>
        <w:outlineLvl w:val="2"/>
        <w:rPr>
          <w:sz w:val="24"/>
          <w:szCs w:val="24"/>
        </w:rPr>
      </w:pPr>
      <w:r w:rsidRPr="007F741D">
        <w:rPr>
          <w:sz w:val="24"/>
          <w:szCs w:val="24"/>
        </w:rPr>
        <w:t>GODELMANN GmbH &amp; Co. KG</w:t>
      </w:r>
    </w:p>
    <w:p w14:paraId="00C4A9D0" w14:textId="77777777" w:rsidR="007F741D" w:rsidRPr="007F741D" w:rsidRDefault="007F741D" w:rsidP="007F741D">
      <w:r w:rsidRPr="007F741D">
        <w:t>Industriestraße 1, 92269 Fensterbach</w:t>
      </w:r>
    </w:p>
    <w:p w14:paraId="13B336B4" w14:textId="77777777" w:rsidR="007F741D" w:rsidRPr="007F741D" w:rsidRDefault="007F741D" w:rsidP="007F741D">
      <w:r w:rsidRPr="007F741D">
        <w:t>T +49 9438 9404-0, F +49 9438 9404-70</w:t>
      </w:r>
    </w:p>
    <w:p w14:paraId="5D465C53" w14:textId="77777777" w:rsidR="007F741D" w:rsidRPr="007F741D" w:rsidRDefault="007F741D" w:rsidP="007F741D"/>
    <w:p w14:paraId="6F50C5B0" w14:textId="77777777" w:rsidR="007F741D" w:rsidRPr="007F741D" w:rsidRDefault="007F741D" w:rsidP="007F741D">
      <w:r w:rsidRPr="007F741D">
        <w:t>Flagship-Store | BIKINI BERLIN</w:t>
      </w:r>
    </w:p>
    <w:p w14:paraId="08BCD7E5" w14:textId="77777777" w:rsidR="007F741D" w:rsidRPr="007F741D" w:rsidRDefault="007F741D" w:rsidP="007F741D">
      <w:r w:rsidRPr="007F741D">
        <w:t>Budapester Staße 44, 2. OG, 10787 Berlin</w:t>
      </w:r>
    </w:p>
    <w:p w14:paraId="4FB30F7B" w14:textId="77777777" w:rsidR="007F741D" w:rsidRPr="007F741D" w:rsidRDefault="007F741D" w:rsidP="007F741D">
      <w:r w:rsidRPr="007F741D">
        <w:t>T +49 30 2636990-0, F +49 30 2636990-30</w:t>
      </w:r>
    </w:p>
    <w:p w14:paraId="2365D0BB" w14:textId="77777777" w:rsidR="007F741D" w:rsidRPr="007F741D" w:rsidRDefault="007F741D" w:rsidP="007F741D"/>
    <w:p w14:paraId="140550C1" w14:textId="77777777" w:rsidR="007F741D" w:rsidRPr="007F741D" w:rsidRDefault="007F741D" w:rsidP="007F741D">
      <w:r w:rsidRPr="007F741D">
        <w:t>Stapper Straße 81, 52525 Heinsberg</w:t>
      </w:r>
    </w:p>
    <w:p w14:paraId="2AF7C625" w14:textId="77777777" w:rsidR="007F741D" w:rsidRPr="007F741D" w:rsidRDefault="007F741D" w:rsidP="007F741D">
      <w:r w:rsidRPr="007F741D">
        <w:t>T +49 2452 9929-0, F +49 2452 9929-51</w:t>
      </w:r>
    </w:p>
    <w:p w14:paraId="7E793E99" w14:textId="77777777" w:rsidR="007F741D" w:rsidRPr="007F741D" w:rsidRDefault="007F741D" w:rsidP="007F741D"/>
    <w:p w14:paraId="0C636687" w14:textId="77777777" w:rsidR="007F741D" w:rsidRPr="007F741D" w:rsidRDefault="007F741D" w:rsidP="007F741D">
      <w:r w:rsidRPr="007F741D">
        <w:t>Maria-Merian-Straße 19, 73230 Kirchheim unter Teck</w:t>
      </w:r>
    </w:p>
    <w:p w14:paraId="5C60EEBB" w14:textId="77777777" w:rsidR="007F741D" w:rsidRPr="007F741D" w:rsidRDefault="007F741D" w:rsidP="007F741D">
      <w:r w:rsidRPr="007F741D">
        <w:t>T +49 7021 73780-0, F +49 7021 73780-20</w:t>
      </w:r>
    </w:p>
    <w:p w14:paraId="0DB363CA" w14:textId="77777777" w:rsidR="007F741D" w:rsidRPr="007F741D" w:rsidRDefault="007F741D" w:rsidP="007F741D"/>
    <w:p w14:paraId="3607E66B" w14:textId="77777777" w:rsidR="007F741D" w:rsidRPr="007F741D" w:rsidRDefault="007F741D" w:rsidP="007F741D">
      <w:r w:rsidRPr="007F741D">
        <w:t>Pointner 2, 83558 Maitenbeth</w:t>
      </w:r>
    </w:p>
    <w:p w14:paraId="681F6CE3" w14:textId="77777777" w:rsidR="007F741D" w:rsidRPr="007F741D" w:rsidRDefault="007F741D" w:rsidP="007F741D">
      <w:r w:rsidRPr="007F741D">
        <w:t>T +49 8076 8872-0, F +49 8076 8872-26</w:t>
      </w:r>
    </w:p>
    <w:p w14:paraId="18A12E63" w14:textId="77777777" w:rsidR="007F741D" w:rsidRPr="007F741D" w:rsidRDefault="007F741D" w:rsidP="007F741D"/>
    <w:p w14:paraId="7A7D5158" w14:textId="77777777" w:rsidR="007F741D" w:rsidRPr="007F741D" w:rsidRDefault="007F741D" w:rsidP="007F741D">
      <w:r w:rsidRPr="007F741D">
        <w:t>Altachweg 10, 97539 Wonfurt</w:t>
      </w:r>
    </w:p>
    <w:p w14:paraId="4631107C" w14:textId="77777777" w:rsidR="00F31CF7" w:rsidRDefault="00F31CF7" w:rsidP="00F31CF7">
      <w:r>
        <w:t>T +49 9521 959929-0</w:t>
      </w:r>
    </w:p>
    <w:p w14:paraId="780DA589" w14:textId="77777777" w:rsidR="007F741D" w:rsidRPr="007F741D" w:rsidRDefault="007F741D" w:rsidP="007F741D">
      <w:bookmarkStart w:id="0" w:name="_GoBack"/>
      <w:bookmarkEnd w:id="0"/>
      <w:r w:rsidRPr="007F741D">
        <w:lastRenderedPageBreak/>
        <w:t xml:space="preserve"> </w:t>
      </w:r>
    </w:p>
    <w:p w14:paraId="3E948124" w14:textId="77777777" w:rsidR="007F741D" w:rsidRPr="007F741D" w:rsidRDefault="007F741D" w:rsidP="007F741D">
      <w:r w:rsidRPr="007F741D">
        <w:t>info@godelmann.de</w:t>
      </w:r>
    </w:p>
    <w:p w14:paraId="622B0C08" w14:textId="77777777" w:rsidR="007F741D" w:rsidRPr="007F741D" w:rsidRDefault="00F31CF7" w:rsidP="007F741D">
      <w:hyperlink r:id="rId8" w:history="1">
        <w:r w:rsidR="007F741D" w:rsidRPr="007F741D">
          <w:t>www.godelmann.de</w:t>
        </w:r>
      </w:hyperlink>
    </w:p>
    <w:p w14:paraId="28797376" w14:textId="77777777" w:rsidR="007F741D" w:rsidRPr="007F741D" w:rsidRDefault="007F741D" w:rsidP="007F741D"/>
    <w:p w14:paraId="67F859E6" w14:textId="77777777" w:rsidR="000B6ABB" w:rsidRDefault="000B6ABB" w:rsidP="007F741D">
      <w:pPr>
        <w:pStyle w:val="berschrift1"/>
      </w:pPr>
    </w:p>
    <w:sectPr w:rsidR="000B6ABB" w:rsidSect="00516D80">
      <w:headerReference w:type="even" r:id="rId9"/>
      <w:headerReference w:type="default" r:id="rId10"/>
      <w:footerReference w:type="default" r:id="rId11"/>
      <w:headerReference w:type="first" r:id="rId12"/>
      <w:pgSz w:w="11900" w:h="16840"/>
      <w:pgMar w:top="1701" w:right="1134" w:bottom="1418"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9107A" w14:textId="77777777" w:rsidR="00D635D2" w:rsidRDefault="00D635D2" w:rsidP="00B879CF">
      <w:r>
        <w:separator/>
      </w:r>
    </w:p>
  </w:endnote>
  <w:endnote w:type="continuationSeparator" w:id="0">
    <w:p w14:paraId="2BCA6548" w14:textId="77777777" w:rsidR="00D635D2" w:rsidRDefault="00D635D2" w:rsidP="00B87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eta Pro Normal">
    <w:altName w:val="Times New Roman"/>
    <w:charset w:val="00"/>
    <w:family w:val="roman"/>
    <w:pitch w:val="variable"/>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etaPro-Light">
    <w:panose1 w:val="020B0504030101020102"/>
    <w:charset w:val="00"/>
    <w:family w:val="swiss"/>
    <w:notTrueType/>
    <w:pitch w:val="variable"/>
    <w:sig w:usb0="A00000FF" w:usb1="4000207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E0ECD" w14:textId="77777777" w:rsidR="001A1EC6" w:rsidRDefault="001A1EC6" w:rsidP="00B879CF">
    <w:pPr>
      <w:pStyle w:val="FuzeileStandard"/>
    </w:pPr>
    <w:r>
      <w:t>Zutreffende Angaben übernehmen, bzw. nicht Zutreffendes streichen</w:t>
    </w:r>
  </w:p>
  <w:p w14:paraId="152ABA26" w14:textId="77777777" w:rsidR="001A1EC6" w:rsidRDefault="001A1EC6" w:rsidP="00B879CF">
    <w:pPr>
      <w:pStyle w:val="FuzeileStandard"/>
    </w:pPr>
  </w:p>
  <w:p w14:paraId="2333F7F5" w14:textId="77777777" w:rsidR="001A1EC6" w:rsidRDefault="001A1EC6" w:rsidP="00B879CF">
    <w:pPr>
      <w:pStyle w:val="FuzeileStandard"/>
    </w:pPr>
  </w:p>
  <w:p w14:paraId="1BBC35AB" w14:textId="77777777" w:rsidR="001A1EC6" w:rsidRDefault="001A1EC6" w:rsidP="00B879CF">
    <w:pPr>
      <w:pStyle w:val="FuzeileRot"/>
    </w:pPr>
    <w:r>
      <w:t>Aktiver Klimaschutz durch CO2 neutrale Produktion. TÜV zertifiziert seit 2015.</w:t>
    </w:r>
  </w:p>
  <w:p w14:paraId="1E63956C" w14:textId="77777777" w:rsidR="001A1EC6" w:rsidRDefault="001A1EC6" w:rsidP="00B879CF">
    <w:pPr>
      <w:pStyle w:val="FuzeileR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06C2E" w14:textId="77777777" w:rsidR="00D635D2" w:rsidRDefault="00D635D2" w:rsidP="00B879CF">
      <w:r>
        <w:separator/>
      </w:r>
    </w:p>
  </w:footnote>
  <w:footnote w:type="continuationSeparator" w:id="0">
    <w:p w14:paraId="77D888F6" w14:textId="77777777" w:rsidR="00D635D2" w:rsidRDefault="00D635D2" w:rsidP="00B87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C347F" w14:textId="0FDA1D81" w:rsidR="00D635D2" w:rsidRDefault="00F31CF7" w:rsidP="00B879CF">
    <w:pPr>
      <w:pStyle w:val="Kopfzeile"/>
    </w:pPr>
    <w:r>
      <w:pict w14:anchorId="3DAA9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75pt;height:671.8pt;z-index:-251657216;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88433" w14:textId="77777777" w:rsidR="00C84C61" w:rsidRPr="00C84C61" w:rsidRDefault="00C84C61" w:rsidP="00B879CF">
    <w:pPr>
      <w:rPr>
        <w:lang w:eastAsia="en-US"/>
      </w:rPr>
    </w:pPr>
    <w:r w:rsidRPr="00C84C61">
      <w:drawing>
        <wp:anchor distT="0" distB="0" distL="114300" distR="114300" simplePos="0" relativeHeight="251662336" behindDoc="0" locked="0" layoutInCell="1" allowOverlap="1" wp14:anchorId="68445DAF" wp14:editId="21CAF584">
          <wp:simplePos x="0" y="0"/>
          <wp:positionH relativeFrom="column">
            <wp:posOffset>4158615</wp:posOffset>
          </wp:positionH>
          <wp:positionV relativeFrom="paragraph">
            <wp:posOffset>360045</wp:posOffset>
          </wp:positionV>
          <wp:extent cx="1972800" cy="540000"/>
          <wp:effectExtent l="0" t="0" r="889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4EB52" w14:textId="53D8A54D" w:rsidR="00D635D2" w:rsidRDefault="00F31CF7" w:rsidP="00B879CF">
    <w:pPr>
      <w:pStyle w:val="Kopfzeile"/>
    </w:pPr>
    <w:r>
      <w:pict w14:anchorId="394A6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475pt;height:671.8pt;z-index:-251656192;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D706C"/>
    <w:multiLevelType w:val="hybridMultilevel"/>
    <w:tmpl w:val="EA404A70"/>
    <w:lvl w:ilvl="0" w:tplc="709EB7E2">
      <w:numFmt w:val="bullet"/>
      <w:lvlText w:val=""/>
      <w:lvlJc w:val="left"/>
      <w:pPr>
        <w:ind w:left="720" w:hanging="360"/>
      </w:pPr>
      <w:rPr>
        <w:rFonts w:ascii="Symbol" w:eastAsia="Meta Pro Norm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0F3127"/>
    <w:multiLevelType w:val="hybridMultilevel"/>
    <w:tmpl w:val="AF2A8C6C"/>
    <w:lvl w:ilvl="0" w:tplc="11509752">
      <w:numFmt w:val="bullet"/>
      <w:lvlText w:val=""/>
      <w:lvlJc w:val="left"/>
      <w:pPr>
        <w:ind w:left="720" w:hanging="360"/>
      </w:pPr>
      <w:rPr>
        <w:rFonts w:ascii="Symbol" w:eastAsia="Meta Pro Norm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42"/>
    <w:rsid w:val="00005952"/>
    <w:rsid w:val="0000653E"/>
    <w:rsid w:val="00022289"/>
    <w:rsid w:val="00050C7E"/>
    <w:rsid w:val="0006172C"/>
    <w:rsid w:val="000920CC"/>
    <w:rsid w:val="000B6ABB"/>
    <w:rsid w:val="000D7AD4"/>
    <w:rsid w:val="000F3C03"/>
    <w:rsid w:val="001578C7"/>
    <w:rsid w:val="00197723"/>
    <w:rsid w:val="001A1EC6"/>
    <w:rsid w:val="002318B6"/>
    <w:rsid w:val="00236BB8"/>
    <w:rsid w:val="00284B05"/>
    <w:rsid w:val="002A18ED"/>
    <w:rsid w:val="002A311B"/>
    <w:rsid w:val="002D61CE"/>
    <w:rsid w:val="00321BE4"/>
    <w:rsid w:val="0032779A"/>
    <w:rsid w:val="00345731"/>
    <w:rsid w:val="003751BA"/>
    <w:rsid w:val="003B2942"/>
    <w:rsid w:val="004356A4"/>
    <w:rsid w:val="0045089C"/>
    <w:rsid w:val="004726B2"/>
    <w:rsid w:val="00476492"/>
    <w:rsid w:val="004F1EED"/>
    <w:rsid w:val="00516D80"/>
    <w:rsid w:val="0055004F"/>
    <w:rsid w:val="00565716"/>
    <w:rsid w:val="005E0369"/>
    <w:rsid w:val="005E6E52"/>
    <w:rsid w:val="005F5326"/>
    <w:rsid w:val="00602EC0"/>
    <w:rsid w:val="00604AFE"/>
    <w:rsid w:val="00627EE9"/>
    <w:rsid w:val="006444A5"/>
    <w:rsid w:val="00661D29"/>
    <w:rsid w:val="00670369"/>
    <w:rsid w:val="00681075"/>
    <w:rsid w:val="00722973"/>
    <w:rsid w:val="00737527"/>
    <w:rsid w:val="0075715B"/>
    <w:rsid w:val="00780921"/>
    <w:rsid w:val="007B2948"/>
    <w:rsid w:val="007C4519"/>
    <w:rsid w:val="007F711C"/>
    <w:rsid w:val="007F741D"/>
    <w:rsid w:val="008036F5"/>
    <w:rsid w:val="00807177"/>
    <w:rsid w:val="00813260"/>
    <w:rsid w:val="00841C07"/>
    <w:rsid w:val="00863E00"/>
    <w:rsid w:val="008B1DF5"/>
    <w:rsid w:val="008B43AA"/>
    <w:rsid w:val="008C7A97"/>
    <w:rsid w:val="008D5490"/>
    <w:rsid w:val="008F1B09"/>
    <w:rsid w:val="008F3C68"/>
    <w:rsid w:val="009312FF"/>
    <w:rsid w:val="00974157"/>
    <w:rsid w:val="009D4F86"/>
    <w:rsid w:val="00A105E3"/>
    <w:rsid w:val="00A22C65"/>
    <w:rsid w:val="00A242BF"/>
    <w:rsid w:val="00A670D5"/>
    <w:rsid w:val="00AB32A8"/>
    <w:rsid w:val="00AC74B4"/>
    <w:rsid w:val="00AF6E6D"/>
    <w:rsid w:val="00B316DC"/>
    <w:rsid w:val="00B504C4"/>
    <w:rsid w:val="00B50A09"/>
    <w:rsid w:val="00B562EF"/>
    <w:rsid w:val="00B879CF"/>
    <w:rsid w:val="00BA0E7E"/>
    <w:rsid w:val="00C13F31"/>
    <w:rsid w:val="00C16FBD"/>
    <w:rsid w:val="00C348DE"/>
    <w:rsid w:val="00C3548C"/>
    <w:rsid w:val="00C4235E"/>
    <w:rsid w:val="00C84C61"/>
    <w:rsid w:val="00CD09E8"/>
    <w:rsid w:val="00D02F07"/>
    <w:rsid w:val="00D043E7"/>
    <w:rsid w:val="00D61E0F"/>
    <w:rsid w:val="00D635D2"/>
    <w:rsid w:val="00D735A0"/>
    <w:rsid w:val="00D83937"/>
    <w:rsid w:val="00DA75F9"/>
    <w:rsid w:val="00DC2084"/>
    <w:rsid w:val="00DD4D85"/>
    <w:rsid w:val="00DF7812"/>
    <w:rsid w:val="00E44F02"/>
    <w:rsid w:val="00E67165"/>
    <w:rsid w:val="00E805C2"/>
    <w:rsid w:val="00EC0053"/>
    <w:rsid w:val="00EF128C"/>
    <w:rsid w:val="00F218A5"/>
    <w:rsid w:val="00F31CF7"/>
    <w:rsid w:val="00F35C89"/>
    <w:rsid w:val="00F545FC"/>
    <w:rsid w:val="00F70C4F"/>
    <w:rsid w:val="00F7607A"/>
    <w:rsid w:val="00FA5366"/>
    <w:rsid w:val="00FF765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634152E0"/>
  <w14:defaultImageDpi w14:val="300"/>
  <w15:docId w15:val="{D66BEE47-7A54-42FB-A590-568A006AB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879CF"/>
    <w:pPr>
      <w:tabs>
        <w:tab w:val="left" w:pos="2552"/>
        <w:tab w:val="left" w:pos="4820"/>
        <w:tab w:val="left" w:pos="7088"/>
      </w:tabs>
    </w:pPr>
    <w:rPr>
      <w:rFonts w:ascii="Arial" w:eastAsia="MS Mincho" w:hAnsi="Arial" w:cs="Arial"/>
      <w:noProof/>
      <w:sz w:val="20"/>
      <w:szCs w:val="17"/>
      <w14:numForm w14:val="lining"/>
    </w:rPr>
  </w:style>
  <w:style w:type="paragraph" w:styleId="berschrift1">
    <w:name w:val="heading 1"/>
    <w:basedOn w:val="Standard"/>
    <w:next w:val="Standard"/>
    <w:link w:val="berschrift1Zchn"/>
    <w:uiPriority w:val="9"/>
    <w:qFormat/>
    <w:rsid w:val="00B879CF"/>
    <w:pPr>
      <w:outlineLvl w:val="0"/>
    </w:pPr>
    <w:rPr>
      <w:sz w:val="32"/>
      <w:szCs w:val="32"/>
    </w:rPr>
  </w:style>
  <w:style w:type="paragraph" w:styleId="berschrift2">
    <w:name w:val="heading 2"/>
    <w:basedOn w:val="Standard"/>
    <w:next w:val="Standard"/>
    <w:link w:val="berschrift2Zchn"/>
    <w:autoRedefine/>
    <w:uiPriority w:val="9"/>
    <w:unhideWhenUsed/>
    <w:qFormat/>
    <w:rsid w:val="00B879CF"/>
    <w:pPr>
      <w:outlineLvl w:val="1"/>
    </w:pPr>
    <w:rPr>
      <w:sz w:val="28"/>
      <w:szCs w:val="28"/>
    </w:rPr>
  </w:style>
  <w:style w:type="paragraph" w:styleId="berschrift3">
    <w:name w:val="heading 3"/>
    <w:basedOn w:val="Standard"/>
    <w:next w:val="Standard"/>
    <w:link w:val="berschrift3Zchn"/>
    <w:uiPriority w:val="9"/>
    <w:unhideWhenUsed/>
    <w:qFormat/>
    <w:rsid w:val="00B879CF"/>
    <w:pPr>
      <w:outlineLvl w:val="2"/>
    </w:pPr>
    <w:rPr>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paragraph" w:styleId="Listenabsatz">
    <w:name w:val="List Paragraph"/>
    <w:basedOn w:val="Standard"/>
    <w:uiPriority w:val="34"/>
    <w:qFormat/>
    <w:rsid w:val="00D61E0F"/>
    <w:pPr>
      <w:ind w:left="720"/>
      <w:contextualSpacing/>
    </w:pPr>
  </w:style>
  <w:style w:type="table" w:customStyle="1" w:styleId="FormateRastermae11">
    <w:name w:val="Formate/Rastermaße11"/>
    <w:basedOn w:val="NormaleTabelle"/>
    <w:next w:val="Tabellenraster"/>
    <w:uiPriority w:val="59"/>
    <w:rsid w:val="00C84C61"/>
    <w:rPr>
      <w:rFonts w:ascii="Arial" w:eastAsia="MS Mincho" w:hAnsi="Arial"/>
      <w:sz w:val="20"/>
    </w:rPr>
    <w:tblPr>
      <w:tblBorders>
        <w:bottom w:val="single" w:sz="4" w:space="0" w:color="7F7F7F"/>
        <w:insideH w:val="single" w:sz="4" w:space="0" w:color="7F7F7F"/>
        <w:insideV w:val="single" w:sz="4" w:space="0" w:color="7F7F7F"/>
      </w:tblBorders>
    </w:tblPr>
    <w:tcPr>
      <w:vAlign w:val="center"/>
    </w:tcPr>
  </w:style>
  <w:style w:type="table" w:customStyle="1" w:styleId="Formate">
    <w:name w:val="Formate"/>
    <w:aliases w:val="Rastermaße"/>
    <w:basedOn w:val="NormaleTabelle"/>
    <w:uiPriority w:val="99"/>
    <w:rsid w:val="00C84C61"/>
    <w:rPr>
      <w:rFonts w:ascii="Arial" w:hAnsi="Arial"/>
      <w:sz w:val="20"/>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customStyle="1" w:styleId="FuzeileStandard">
    <w:name w:val="Fußzeile Standard"/>
    <w:basedOn w:val="Standard"/>
    <w:qFormat/>
    <w:rsid w:val="001A1EC6"/>
  </w:style>
  <w:style w:type="paragraph" w:customStyle="1" w:styleId="FuzeileRot">
    <w:name w:val="Fußzeile Rot"/>
    <w:basedOn w:val="Standard"/>
    <w:qFormat/>
    <w:rsid w:val="001A1EC6"/>
    <w:rPr>
      <w:color w:val="FF0000"/>
      <w:sz w:val="12"/>
      <w:szCs w:val="12"/>
      <w:lang w:eastAsia="en-US"/>
    </w:rPr>
  </w:style>
  <w:style w:type="character" w:customStyle="1" w:styleId="berschrift2Zchn">
    <w:name w:val="Überschrift 2 Zchn"/>
    <w:basedOn w:val="Absatz-Standardschriftart"/>
    <w:link w:val="berschrift2"/>
    <w:uiPriority w:val="9"/>
    <w:rsid w:val="00B879CF"/>
    <w:rPr>
      <w:rFonts w:ascii="Arial" w:eastAsia="MS Mincho" w:hAnsi="Arial" w:cs="Arial"/>
      <w:noProof/>
      <w:sz w:val="28"/>
      <w:szCs w:val="28"/>
      <w14:numForm w14:val="lining"/>
    </w:rPr>
  </w:style>
  <w:style w:type="paragraph" w:styleId="Titel">
    <w:name w:val="Title"/>
    <w:basedOn w:val="Standard"/>
    <w:next w:val="Standard"/>
    <w:link w:val="TitelZchn"/>
    <w:uiPriority w:val="10"/>
    <w:qFormat/>
    <w:rsid w:val="000B6ABB"/>
    <w:rPr>
      <w:sz w:val="38"/>
      <w:szCs w:val="38"/>
    </w:rPr>
  </w:style>
  <w:style w:type="character" w:customStyle="1" w:styleId="TitelZchn">
    <w:name w:val="Titel Zchn"/>
    <w:basedOn w:val="Absatz-Standardschriftart"/>
    <w:link w:val="Titel"/>
    <w:uiPriority w:val="10"/>
    <w:rsid w:val="000B6ABB"/>
    <w:rPr>
      <w:rFonts w:ascii="MetaPro-Light" w:eastAsia="MS Mincho" w:hAnsi="MetaPro-Light" w:cs="Arial"/>
      <w:noProof/>
      <w:sz w:val="38"/>
      <w:szCs w:val="38"/>
      <w14:numForm w14:val="lining"/>
    </w:rPr>
  </w:style>
  <w:style w:type="character" w:customStyle="1" w:styleId="berschrift1Zchn">
    <w:name w:val="Überschrift 1 Zchn"/>
    <w:basedOn w:val="Absatz-Standardschriftart"/>
    <w:link w:val="berschrift1"/>
    <w:uiPriority w:val="9"/>
    <w:rsid w:val="00B879CF"/>
    <w:rPr>
      <w:rFonts w:ascii="Arial" w:eastAsia="MS Mincho" w:hAnsi="Arial" w:cs="Arial"/>
      <w:noProof/>
      <w:sz w:val="32"/>
      <w:szCs w:val="32"/>
      <w14:numForm w14:val="lining"/>
    </w:rPr>
  </w:style>
  <w:style w:type="character" w:customStyle="1" w:styleId="berschrift3Zchn">
    <w:name w:val="Überschrift 3 Zchn"/>
    <w:basedOn w:val="Absatz-Standardschriftart"/>
    <w:link w:val="berschrift3"/>
    <w:uiPriority w:val="9"/>
    <w:rsid w:val="00B879CF"/>
    <w:rPr>
      <w:rFonts w:ascii="Arial" w:eastAsia="MS Mincho" w:hAnsi="Arial" w:cs="Arial"/>
      <w:bCs/>
      <w:noProof/>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68466">
      <w:bodyDiv w:val="1"/>
      <w:marLeft w:val="0"/>
      <w:marRight w:val="0"/>
      <w:marTop w:val="0"/>
      <w:marBottom w:val="0"/>
      <w:divBdr>
        <w:top w:val="none" w:sz="0" w:space="0" w:color="auto"/>
        <w:left w:val="none" w:sz="0" w:space="0" w:color="auto"/>
        <w:bottom w:val="none" w:sz="0" w:space="0" w:color="auto"/>
        <w:right w:val="none" w:sz="0" w:space="0" w:color="auto"/>
      </w:divBdr>
    </w:div>
    <w:div w:id="122119877">
      <w:bodyDiv w:val="1"/>
      <w:marLeft w:val="0"/>
      <w:marRight w:val="0"/>
      <w:marTop w:val="0"/>
      <w:marBottom w:val="0"/>
      <w:divBdr>
        <w:top w:val="none" w:sz="0" w:space="0" w:color="auto"/>
        <w:left w:val="none" w:sz="0" w:space="0" w:color="auto"/>
        <w:bottom w:val="none" w:sz="0" w:space="0" w:color="auto"/>
        <w:right w:val="none" w:sz="0" w:space="0" w:color="auto"/>
      </w:divBdr>
    </w:div>
    <w:div w:id="648753765">
      <w:bodyDiv w:val="1"/>
      <w:marLeft w:val="0"/>
      <w:marRight w:val="0"/>
      <w:marTop w:val="0"/>
      <w:marBottom w:val="0"/>
      <w:divBdr>
        <w:top w:val="none" w:sz="0" w:space="0" w:color="auto"/>
        <w:left w:val="none" w:sz="0" w:space="0" w:color="auto"/>
        <w:bottom w:val="none" w:sz="0" w:space="0" w:color="auto"/>
        <w:right w:val="none" w:sz="0" w:space="0" w:color="auto"/>
      </w:divBdr>
    </w:div>
    <w:div w:id="1052003366">
      <w:bodyDiv w:val="1"/>
      <w:marLeft w:val="0"/>
      <w:marRight w:val="0"/>
      <w:marTop w:val="0"/>
      <w:marBottom w:val="0"/>
      <w:divBdr>
        <w:top w:val="none" w:sz="0" w:space="0" w:color="auto"/>
        <w:left w:val="none" w:sz="0" w:space="0" w:color="auto"/>
        <w:bottom w:val="none" w:sz="0" w:space="0" w:color="auto"/>
        <w:right w:val="none" w:sz="0" w:space="0" w:color="auto"/>
      </w:divBdr>
    </w:div>
    <w:div w:id="1632591217">
      <w:bodyDiv w:val="1"/>
      <w:marLeft w:val="0"/>
      <w:marRight w:val="0"/>
      <w:marTop w:val="0"/>
      <w:marBottom w:val="0"/>
      <w:divBdr>
        <w:top w:val="none" w:sz="0" w:space="0" w:color="auto"/>
        <w:left w:val="none" w:sz="0" w:space="0" w:color="auto"/>
        <w:bottom w:val="none" w:sz="0" w:space="0" w:color="auto"/>
        <w:right w:val="none" w:sz="0" w:space="0" w:color="auto"/>
      </w:divBdr>
    </w:div>
    <w:div w:id="19617634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elman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43C4C-4919-4E2D-8B54-4016DF77A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3773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Reindl</dc:creator>
  <cp:lastModifiedBy>Michael Kösling | GODELMANN</cp:lastModifiedBy>
  <cp:revision>4</cp:revision>
  <cp:lastPrinted>2016-06-24T13:52:00Z</cp:lastPrinted>
  <dcterms:created xsi:type="dcterms:W3CDTF">2022-07-26T12:36:00Z</dcterms:created>
  <dcterms:modified xsi:type="dcterms:W3CDTF">2024-06-20T12:20:00Z</dcterms:modified>
</cp:coreProperties>
</file>