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D7B" w14:textId="3E332AA3" w:rsidR="00696DCB" w:rsidRPr="001B0671" w:rsidRDefault="00BE1831" w:rsidP="007D30A4">
      <w:pPr>
        <w:pStyle w:val="berschrift1"/>
        <w:rPr>
          <w:rStyle w:val="berschrift1Zchn"/>
        </w:rPr>
      </w:pPr>
      <w:r w:rsidRPr="007D30A4">
        <w:rPr>
          <w:rStyle w:val="berschrift1Zchn"/>
        </w:rPr>
        <w:t>GDM</w:t>
      </w:r>
      <w:r w:rsidRPr="001B0671">
        <w:rPr>
          <w:rStyle w:val="berschrift1Zchn"/>
        </w:rPr>
        <w:t>.</w:t>
      </w:r>
      <w:r w:rsidR="00A53F20">
        <w:rPr>
          <w:rStyle w:val="berschrift1Zchn"/>
        </w:rPr>
        <w:t>KLIMASTEIN a</w:t>
      </w:r>
      <w:r w:rsidR="00763D09">
        <w:rPr>
          <w:rStyle w:val="berschrift1Zchn"/>
        </w:rPr>
        <w:t>B</w:t>
      </w:r>
      <w:r w:rsidR="002808D3">
        <w:rPr>
          <w:rStyle w:val="berschrift1Zchn"/>
        </w:rPr>
        <w:t>G</w:t>
      </w:r>
    </w:p>
    <w:p w14:paraId="59289B46" w14:textId="77777777" w:rsidR="001B1D1B" w:rsidRPr="00E563D9" w:rsidRDefault="001B1D1B" w:rsidP="008A5E89">
      <w:pPr>
        <w:rPr>
          <w:szCs w:val="18"/>
        </w:rPr>
      </w:pPr>
      <w:bookmarkStart w:id="0" w:name="_Hlk89876493"/>
    </w:p>
    <w:bookmarkEnd w:id="0"/>
    <w:p w14:paraId="05D9B0FD" w14:textId="77777777" w:rsidR="002808D3" w:rsidRDefault="00EB416F" w:rsidP="002808D3">
      <w:r>
        <w:t xml:space="preserve">Herstellen eines geräuscharmen und sonnenlichtreflektierenen </w:t>
      </w:r>
      <w:r w:rsidR="006065DD">
        <w:t>Flächenbe</w:t>
      </w:r>
      <w:r w:rsidR="00CA3D7D">
        <w:t>lag</w:t>
      </w:r>
      <w:r>
        <w:t>s</w:t>
      </w:r>
      <w:r w:rsidR="006065DD">
        <w:t xml:space="preserve"> zur Behandlung, Versickerung und Verdunstung von Niederschlagsabflüssen</w:t>
      </w:r>
      <w:r w:rsidR="00CE0D88" w:rsidRPr="00CE0D88">
        <w:t xml:space="preserve"> </w:t>
      </w:r>
      <w:r w:rsidR="00CE0D88">
        <w:t xml:space="preserve">inkl. allgemeiner Bauartgenehmigung </w:t>
      </w:r>
      <w:r w:rsidR="00752DFE">
        <w:t>aBG</w:t>
      </w:r>
      <w:r w:rsidR="00CE0D88">
        <w:t xml:space="preserve"> Nr. Z-84.1-29 </w:t>
      </w:r>
      <w:r w:rsidR="006065DD">
        <w:t xml:space="preserve">mit </w:t>
      </w:r>
      <w:r w:rsidR="00A53F20">
        <w:t xml:space="preserve">dreischichtigen </w:t>
      </w:r>
      <w:r w:rsidR="006065DD">
        <w:t>Pflastersteinen aus Beton</w:t>
      </w:r>
      <w:r w:rsidRPr="00EB416F">
        <w:t xml:space="preserve"> </w:t>
      </w:r>
      <w:r>
        <w:t>gemäß DIN EN 1338</w:t>
      </w:r>
      <w:r w:rsidR="002808D3">
        <w:t xml:space="preserve"> mit p</w:t>
      </w:r>
      <w:r w:rsidR="002808D3" w:rsidRPr="002C2A4A">
        <w:rPr>
          <w:szCs w:val="18"/>
        </w:rPr>
        <w:t>hotokatalytisch aktive</w:t>
      </w:r>
      <w:r w:rsidR="002808D3">
        <w:rPr>
          <w:szCs w:val="18"/>
        </w:rPr>
        <w:t>r</w:t>
      </w:r>
      <w:r w:rsidR="002808D3" w:rsidRPr="002C2A4A">
        <w:rPr>
          <w:szCs w:val="18"/>
        </w:rPr>
        <w:t xml:space="preserve"> Oberfläche</w:t>
      </w:r>
      <w:r w:rsidR="002808D3">
        <w:rPr>
          <w:szCs w:val="18"/>
        </w:rPr>
        <w:t xml:space="preserve"> zur Umwandlung von Stickoxiden in wasserlösliche Nitrate</w:t>
      </w:r>
      <w:r w:rsidR="002808D3">
        <w:t>. Produkt aus TÜV zertifizierter, CO2-neutraler Produktion mit Cradle to Cradle Gold-Zertifikat und Produkt- und Umweltdeklaration (EPD).</w:t>
      </w:r>
    </w:p>
    <w:p w14:paraId="0B678440" w14:textId="77777777" w:rsidR="002808D3" w:rsidRDefault="002808D3" w:rsidP="002808D3"/>
    <w:p w14:paraId="1D49306B" w14:textId="77777777" w:rsidR="00CE0D88" w:rsidRDefault="001E0945" w:rsidP="006065DD">
      <w:r>
        <w:t xml:space="preserve">Pflasterstein </w:t>
      </w:r>
      <w:r w:rsidR="00B227DA">
        <w:t>mit d</w:t>
      </w:r>
      <w:r w:rsidR="002808D3">
        <w:t>reischichtige</w:t>
      </w:r>
      <w:r>
        <w:t>m</w:t>
      </w:r>
      <w:r w:rsidR="00B227DA">
        <w:t xml:space="preserve"> </w:t>
      </w:r>
      <w:r w:rsidR="002808D3">
        <w:t>Aufbau:</w:t>
      </w:r>
    </w:p>
    <w:p w14:paraId="1BD32FF2" w14:textId="77777777" w:rsidR="00A53F20" w:rsidRDefault="00A53F20" w:rsidP="00A53F20">
      <w:pPr>
        <w:pStyle w:val="Listenabsatz"/>
        <w:numPr>
          <w:ilvl w:val="0"/>
          <w:numId w:val="4"/>
        </w:numPr>
      </w:pPr>
      <w:r>
        <w:t>Katal</w:t>
      </w:r>
      <w:r w:rsidR="00462E67">
        <w:t>y</w:t>
      </w:r>
      <w:r>
        <w:t>sator-Schicht: Die Sichtfläche reflektiert Wärmeeinstrahlung, reduziert Lärmemissionen und neutralisiert Luftschadstoffe</w:t>
      </w:r>
    </w:p>
    <w:p w14:paraId="0FE31DCD" w14:textId="77777777" w:rsidR="00A53F20" w:rsidRDefault="00A53F20" w:rsidP="00A53F20">
      <w:pPr>
        <w:pStyle w:val="Listenabsatz"/>
        <w:numPr>
          <w:ilvl w:val="0"/>
          <w:numId w:val="4"/>
        </w:numPr>
      </w:pPr>
      <w:r>
        <w:t>Speicher-Schicht: Der K</w:t>
      </w:r>
      <w:r w:rsidR="00E105AE">
        <w:t>ernbereich</w:t>
      </w:r>
      <w:r>
        <w:t xml:space="preserve"> kann große Mengen </w:t>
      </w:r>
      <w:r w:rsidR="00E105AE">
        <w:t>Feuchtigkeit aufnehmen und wieder abgeben.</w:t>
      </w:r>
    </w:p>
    <w:p w14:paraId="16FAEE82" w14:textId="77777777" w:rsidR="00E105AE" w:rsidRDefault="00E105AE" w:rsidP="00A53F20">
      <w:pPr>
        <w:pStyle w:val="Listenabsatz"/>
        <w:numPr>
          <w:ilvl w:val="0"/>
          <w:numId w:val="4"/>
        </w:numPr>
      </w:pPr>
      <w:r>
        <w:t>Kap</w:t>
      </w:r>
      <w:r w:rsidR="00A56DC4">
        <w:t>i</w:t>
      </w:r>
      <w:r>
        <w:t>llar-Schicht: Die untere Schicht ist weniger durchlässig, mehr Feuchtigkeit wird gespeichert und zusätzlich wird auch Feuchtigkeit aus der Bettung aufgenommen.</w:t>
      </w:r>
    </w:p>
    <w:p w14:paraId="339CAB13" w14:textId="77777777" w:rsidR="007D30A4" w:rsidRDefault="007D30A4" w:rsidP="007D30A4"/>
    <w:p w14:paraId="1C5BB413" w14:textId="77777777" w:rsidR="00753890" w:rsidRPr="00A202EE" w:rsidRDefault="00753890" w:rsidP="00A202EE">
      <w:pPr>
        <w:outlineLvl w:val="1"/>
      </w:pPr>
      <w:bookmarkStart w:id="1" w:name="_Hlk89931003"/>
      <w:r>
        <w:t>L</w:t>
      </w:r>
      <w:r w:rsidRPr="00F17D4C">
        <w:t xml:space="preserve">iefern </w:t>
      </w:r>
      <w:r>
        <w:t>und Verlegen</w:t>
      </w:r>
      <w:r w:rsidRPr="00F17D4C">
        <w:t xml:space="preserve"> in profilgerechter Lage</w:t>
      </w:r>
      <w:r>
        <w:t xml:space="preserve"> </w:t>
      </w:r>
      <w:r w:rsidR="00A202EE">
        <w:t>e</w:t>
      </w:r>
      <w:r w:rsidR="00A202EE" w:rsidRPr="00A202EE">
        <w:t xml:space="preserve">inschließlich Herstellung der Bettung </w:t>
      </w:r>
      <w:r w:rsidR="00A202EE">
        <w:t>und der Fugenverfüllung (</w:t>
      </w:r>
      <w:r>
        <w:rPr>
          <w:szCs w:val="22"/>
        </w:rPr>
        <w:t>einbaufertige</w:t>
      </w:r>
      <w:r w:rsidR="00A202EE">
        <w:rPr>
          <w:szCs w:val="22"/>
        </w:rPr>
        <w:t>s</w:t>
      </w:r>
      <w:r w:rsidR="000B372F">
        <w:rPr>
          <w:szCs w:val="22"/>
        </w:rPr>
        <w:t xml:space="preserve"> </w:t>
      </w:r>
      <w:r w:rsidR="00A202EE">
        <w:rPr>
          <w:szCs w:val="22"/>
        </w:rPr>
        <w:t>Fugenmaterial:</w:t>
      </w:r>
      <w:r>
        <w:rPr>
          <w:szCs w:val="22"/>
        </w:rPr>
        <w:t xml:space="preserve"> </w:t>
      </w:r>
      <w:r w:rsidRPr="002121E2">
        <w:rPr>
          <w:szCs w:val="22"/>
        </w:rPr>
        <w:t>GDM</w:t>
      </w:r>
      <w:r>
        <w:rPr>
          <w:szCs w:val="22"/>
        </w:rPr>
        <w:t>.FUGE</w:t>
      </w:r>
      <w:r w:rsidR="00A202EE">
        <w:rPr>
          <w:szCs w:val="22"/>
        </w:rPr>
        <w:t>)</w:t>
      </w:r>
      <w:r w:rsidRPr="002121E2">
        <w:rPr>
          <w:szCs w:val="22"/>
        </w:rPr>
        <w:t xml:space="preserve"> </w:t>
      </w:r>
      <w:r>
        <w:rPr>
          <w:szCs w:val="22"/>
        </w:rPr>
        <w:t>gemäß</w:t>
      </w:r>
      <w:r>
        <w:t xml:space="preserve"> allgemeiner Bauartgenehmigung </w:t>
      </w:r>
      <w:r w:rsidRPr="009D4C58">
        <w:t>Nr. Z-84.1-</w:t>
      </w:r>
      <w:r>
        <w:t>29</w:t>
      </w:r>
      <w:r w:rsidRPr="0057732D">
        <w:rPr>
          <w:szCs w:val="18"/>
        </w:rPr>
        <w:t xml:space="preserve"> </w:t>
      </w:r>
      <w:r w:rsidRPr="002121E2">
        <w:rPr>
          <w:szCs w:val="18"/>
        </w:rPr>
        <w:t>des DIBt Berlin</w:t>
      </w:r>
      <w:r>
        <w:t xml:space="preserve"> </w:t>
      </w:r>
      <w:r>
        <w:rPr>
          <w:szCs w:val="18"/>
        </w:rPr>
        <w:t xml:space="preserve">und </w:t>
      </w:r>
      <w:r w:rsidR="00A202EE">
        <w:rPr>
          <w:szCs w:val="18"/>
        </w:rPr>
        <w:t xml:space="preserve">der </w:t>
      </w:r>
      <w:r>
        <w:t>ATV</w:t>
      </w:r>
      <w:r w:rsidRPr="00F17D4C">
        <w:t xml:space="preserve"> DIN 18318</w:t>
      </w:r>
      <w:r>
        <w:t>.</w:t>
      </w:r>
    </w:p>
    <w:p w14:paraId="0517EAEA" w14:textId="77777777" w:rsidR="00753890" w:rsidRDefault="00753890" w:rsidP="00753890">
      <w:r w:rsidRPr="006065DD">
        <w:t>Querneigung ≥ 1,0 % ≤ 5,0 % gemäß Merkblatt für versickerungsfähige Verkehrsflächen (MVV).</w:t>
      </w:r>
    </w:p>
    <w:p w14:paraId="019BB45B" w14:textId="77777777" w:rsidR="00753890" w:rsidRDefault="00753890" w:rsidP="00753890">
      <w:r>
        <w:t>Abweichung der Oberfläche von der Sollhöhe ±20 mm,</w:t>
      </w:r>
    </w:p>
    <w:p w14:paraId="4D62B404" w14:textId="77777777" w:rsidR="00753890" w:rsidRDefault="00753890" w:rsidP="00753890">
      <w:r>
        <w:t>Abweichung von der Ebenheit nach TP Eben bei 4 m Messstrecke ≤ 10 mm.</w:t>
      </w:r>
    </w:p>
    <w:bookmarkEnd w:id="1"/>
    <w:p w14:paraId="5EA0D6B1" w14:textId="77777777" w:rsidR="00753890" w:rsidRDefault="00753890" w:rsidP="00753890">
      <w:r w:rsidRPr="00D850E2">
        <w:t>Die Verlegung mit unmittelbarem Stein-zu-Stein-Kontakt ist nicht zulässig.</w:t>
      </w:r>
    </w:p>
    <w:p w14:paraId="5B59366A" w14:textId="77777777" w:rsidR="00753890" w:rsidRDefault="00753890" w:rsidP="00753890">
      <w:pPr>
        <w:outlineLvl w:val="1"/>
        <w:rPr>
          <w:sz w:val="22"/>
        </w:rPr>
      </w:pPr>
    </w:p>
    <w:p w14:paraId="088972DA" w14:textId="77777777" w:rsidR="00753890" w:rsidRPr="00753890" w:rsidRDefault="00753890" w:rsidP="00753890">
      <w:pPr>
        <w:pStyle w:val="berschrift2"/>
      </w:pPr>
      <w:r w:rsidRPr="00753890">
        <w:t xml:space="preserve">Rastermaße </w:t>
      </w:r>
    </w:p>
    <w:p w14:paraId="1C07CFB8" w14:textId="77777777" w:rsidR="00753890" w:rsidRPr="00753890" w:rsidRDefault="00753890" w:rsidP="00753890">
      <w:r w:rsidRPr="00753890">
        <w:t>Länge / Breite / Dicke in cm</w:t>
      </w:r>
    </w:p>
    <w:p w14:paraId="72B873FF" w14:textId="77777777" w:rsidR="00753890" w:rsidRPr="00753890" w:rsidRDefault="00753890" w:rsidP="00753890"/>
    <w:p w14:paraId="2946F9A5" w14:textId="77777777" w:rsidR="00753890" w:rsidRPr="00753890" w:rsidRDefault="00753890" w:rsidP="00753890">
      <w:r w:rsidRPr="00753890">
        <w:t>Mehrsteinsystem mit 6 mm breiten Drainfugen,</w:t>
      </w:r>
      <w:r w:rsidR="00A3321F" w:rsidRPr="00A3321F">
        <w:t xml:space="preserve"> </w:t>
      </w:r>
      <w:r w:rsidR="00A3321F" w:rsidRPr="00753890">
        <w:t>35 Pflastersteine</w:t>
      </w:r>
    </w:p>
    <w:p w14:paraId="22E3FA19" w14:textId="77777777" w:rsidR="00753890" w:rsidRPr="00753890" w:rsidRDefault="00753890" w:rsidP="00753890">
      <w:r w:rsidRPr="00753890">
        <w:t>bestehend aus den Formaten</w:t>
      </w:r>
    </w:p>
    <w:p w14:paraId="1EFE4BAE" w14:textId="77777777" w:rsidR="00753890" w:rsidRPr="00753890" w:rsidRDefault="00753890" w:rsidP="00753890">
      <w:r w:rsidRPr="00753890">
        <w:t>21,0 / 17,5 / 8,0 - Qualität DI gemäß DIN EN 1338</w:t>
      </w:r>
    </w:p>
    <w:p w14:paraId="1CAA0756" w14:textId="77777777" w:rsidR="00753890" w:rsidRPr="00753890" w:rsidRDefault="00753890" w:rsidP="00753890">
      <w:r w:rsidRPr="00753890">
        <w:t>17,5 / 17,5 / 8,0 - Qualität DI gemäß DIN EN 1338</w:t>
      </w:r>
    </w:p>
    <w:p w14:paraId="41E83FC4" w14:textId="77777777" w:rsidR="00753890" w:rsidRPr="00753890" w:rsidRDefault="00753890" w:rsidP="00753890">
      <w:r w:rsidRPr="00753890">
        <w:t>10,5 / 17,5 / 8,0 - Qualität DI gemäß DIN EN 1338</w:t>
      </w:r>
    </w:p>
    <w:p w14:paraId="05E30DA9" w14:textId="77777777" w:rsidR="00753890" w:rsidRPr="00753890" w:rsidRDefault="00753890" w:rsidP="00753890">
      <w:r w:rsidRPr="00753890">
        <w:t>im gleichen Produktionstakt hergestellt</w:t>
      </w:r>
    </w:p>
    <w:p w14:paraId="728FBC7F" w14:textId="77777777" w:rsidR="006065DD" w:rsidRDefault="006065DD" w:rsidP="008A5E89"/>
    <w:p w14:paraId="0F3F4582" w14:textId="77777777" w:rsidR="00696DCB" w:rsidRPr="00F205D1" w:rsidRDefault="00696DCB" w:rsidP="00F205D1"/>
    <w:p w14:paraId="095A38F6" w14:textId="77777777" w:rsidR="00696DCB" w:rsidRPr="00944F34" w:rsidRDefault="00696DCB" w:rsidP="007D30A4">
      <w:pPr>
        <w:pStyle w:val="berschrift2"/>
      </w:pPr>
      <w:r w:rsidRPr="00944F34">
        <w:t>Verlegehinweise</w:t>
      </w:r>
    </w:p>
    <w:p w14:paraId="6547F9B3" w14:textId="77777777" w:rsidR="00696DCB" w:rsidRDefault="00696DCB" w:rsidP="00F205D1">
      <w:r>
        <w:t xml:space="preserve">Verlegung </w:t>
      </w:r>
      <w:r w:rsidRPr="00CA24D3">
        <w:t>gem</w:t>
      </w:r>
      <w:r>
        <w:t>äß</w:t>
      </w:r>
    </w:p>
    <w:p w14:paraId="15433B0C" w14:textId="77777777" w:rsidR="00696DCB" w:rsidRDefault="00696DCB" w:rsidP="00F205D1">
      <w:r>
        <w:sym w:font="Symbol" w:char="F0D7"/>
      </w:r>
      <w:r w:rsidRPr="00CA24D3">
        <w:t xml:space="preserve"> Zeichnung Nr. (.....)</w:t>
      </w:r>
    </w:p>
    <w:p w14:paraId="4F3CE7DE" w14:textId="77777777" w:rsidR="00696DCB" w:rsidRDefault="00696DCB" w:rsidP="00F205D1">
      <w:r>
        <w:t xml:space="preserve">· </w:t>
      </w:r>
      <w:r w:rsidRPr="00CA24D3">
        <w:t xml:space="preserve">Verlegemuster Nr. (.....) </w:t>
      </w:r>
    </w:p>
    <w:p w14:paraId="6E980570" w14:textId="77777777" w:rsidR="001F0076" w:rsidRDefault="00967029" w:rsidP="00F205D1">
      <w:pPr>
        <w:rPr>
          <w:i/>
        </w:rPr>
      </w:pPr>
      <w:r w:rsidRPr="00967029">
        <w:rPr>
          <w:i/>
        </w:rPr>
        <w:t xml:space="preserve">Empfehlung: </w:t>
      </w:r>
      <w:r>
        <w:rPr>
          <w:i/>
        </w:rPr>
        <w:t>Diagonalverband (Verlegemuster …) oder Fischgrät</w:t>
      </w:r>
      <w:r w:rsidR="00A3321F">
        <w:rPr>
          <w:i/>
        </w:rPr>
        <w:t>verband</w:t>
      </w:r>
      <w:r w:rsidR="00CE0D88">
        <w:rPr>
          <w:i/>
        </w:rPr>
        <w:t xml:space="preserve"> (Verlegmuster…)</w:t>
      </w:r>
    </w:p>
    <w:p w14:paraId="59159910" w14:textId="77777777" w:rsidR="00554E13" w:rsidRDefault="00554E13" w:rsidP="00F205D1">
      <w:pPr>
        <w:rPr>
          <w:i/>
        </w:rPr>
      </w:pPr>
    </w:p>
    <w:p w14:paraId="2C9DF2ED" w14:textId="77777777" w:rsidR="00554E13" w:rsidRPr="00554E13" w:rsidRDefault="00554E13" w:rsidP="00554E13">
      <w:r w:rsidRPr="00554E13">
        <w:t>Rastermaße mit regelgerechten oder systembedingten Fugenbreiten sind einzuhalten.</w:t>
      </w:r>
    </w:p>
    <w:p w14:paraId="427D2818" w14:textId="77777777" w:rsidR="00554E13" w:rsidRPr="00554E13" w:rsidRDefault="00554E13" w:rsidP="00554E13">
      <w:r w:rsidRPr="00554E13">
        <w:t>Die Verwendung von Verlegeeisen oder vergleichbaren Hilfsmitteln wird empfohlen.</w:t>
      </w:r>
    </w:p>
    <w:p w14:paraId="5677EAD2" w14:textId="77777777" w:rsidR="00554E13" w:rsidRPr="00554E13" w:rsidRDefault="00554E13" w:rsidP="00554E13">
      <w:r w:rsidRPr="00554E13">
        <w:t>Ergänzende Einbauhinweise des Herstellers sind zu beachten.</w:t>
      </w:r>
    </w:p>
    <w:p w14:paraId="51786CC7" w14:textId="77777777" w:rsidR="00554E13" w:rsidRPr="00554E13" w:rsidRDefault="00554E13" w:rsidP="00554E13">
      <w:r w:rsidRPr="00554E13">
        <w:t>Verlegung mit geeigneter Verlegetechnik und Hilfsmitteln nach Wahl des AN.</w:t>
      </w:r>
      <w:r w:rsidRPr="00554E13">
        <w:br/>
        <w:t>Ausführung von Zuschnitten mit der Nasssäge gemäß separater Position.</w:t>
      </w:r>
    </w:p>
    <w:p w14:paraId="13F1FD1D" w14:textId="77777777" w:rsidR="00696DCB" w:rsidRDefault="00696DCB" w:rsidP="00F205D1"/>
    <w:p w14:paraId="45880DD0" w14:textId="77777777" w:rsidR="00696DCB" w:rsidRDefault="00696DCB">
      <w:pPr>
        <w:tabs>
          <w:tab w:val="clear" w:pos="2552"/>
          <w:tab w:val="clear" w:pos="4820"/>
          <w:tab w:val="clear" w:pos="7088"/>
        </w:tabs>
        <w:rPr>
          <w:sz w:val="38"/>
          <w:szCs w:val="38"/>
        </w:rPr>
      </w:pPr>
      <w:r>
        <w:br w:type="page"/>
      </w:r>
    </w:p>
    <w:p w14:paraId="0F86BAF5" w14:textId="77777777" w:rsidR="00BB7E96" w:rsidRPr="00D850E2" w:rsidRDefault="00BB7E96" w:rsidP="00BB7E96">
      <w:pPr>
        <w:pStyle w:val="berschrift2"/>
      </w:pPr>
      <w:r>
        <w:lastRenderedPageBreak/>
        <w:t>GDM</w:t>
      </w:r>
      <w:r w:rsidR="00B025A3">
        <w:t xml:space="preserve"> </w:t>
      </w:r>
      <w:r w:rsidRPr="00D850E2">
        <w:t>Poduktmerkmale</w:t>
      </w:r>
    </w:p>
    <w:p w14:paraId="3EBF0D0A" w14:textId="77777777" w:rsidR="00D850E2" w:rsidRPr="00D850E2" w:rsidRDefault="00D850E2" w:rsidP="00281206">
      <w:pPr>
        <w:pStyle w:val="berschrift3"/>
      </w:pPr>
      <w:r w:rsidRPr="00D850E2">
        <w:t>Oberfläche</w:t>
      </w:r>
    </w:p>
    <w:p w14:paraId="42640FC6" w14:textId="77777777" w:rsidR="00D850E2" w:rsidRPr="00D850E2" w:rsidRDefault="00D850E2" w:rsidP="00D850E2">
      <w:r w:rsidRPr="00D850E2">
        <w:t>ferro soft (mikrofein gestrahlt)</w:t>
      </w:r>
    </w:p>
    <w:p w14:paraId="13BE024A" w14:textId="77777777" w:rsidR="00D850E2" w:rsidRPr="00D850E2" w:rsidRDefault="00D850E2" w:rsidP="00D850E2">
      <w:r w:rsidRPr="00D850E2">
        <w:t>Bewertungsgruppe nach DIN 51130: R13</w:t>
      </w:r>
    </w:p>
    <w:p w14:paraId="7B6A7ED0" w14:textId="77777777" w:rsidR="00D850E2" w:rsidRDefault="00D850E2" w:rsidP="00D850E2">
      <w:r w:rsidRPr="00D850E2">
        <w:t>USRV nach DIN EN 1338: ≥ 65,0</w:t>
      </w:r>
    </w:p>
    <w:p w14:paraId="3F8FD8AA" w14:textId="77777777" w:rsidR="00E1480B" w:rsidRPr="00D850E2" w:rsidRDefault="00E1480B" w:rsidP="00D850E2"/>
    <w:p w14:paraId="0C77C934" w14:textId="77777777" w:rsidR="00E1480B" w:rsidRPr="00E1480B" w:rsidRDefault="00E1480B" w:rsidP="00E1480B">
      <w:pPr>
        <w:outlineLvl w:val="2"/>
        <w:rPr>
          <w:sz w:val="24"/>
          <w:szCs w:val="24"/>
        </w:rPr>
      </w:pPr>
      <w:r w:rsidRPr="00E1480B">
        <w:rPr>
          <w:sz w:val="24"/>
          <w:szCs w:val="24"/>
        </w:rPr>
        <w:t>GDM.KS</w:t>
      </w:r>
    </w:p>
    <w:p w14:paraId="6A6E8264" w14:textId="77777777" w:rsidR="00E1480B" w:rsidRPr="00E1480B" w:rsidRDefault="00CE0D88" w:rsidP="00E1480B">
      <w:r>
        <w:t>D</w:t>
      </w:r>
      <w:r w:rsidR="00E1480B" w:rsidRPr="00E1480B">
        <w:t xml:space="preserve">urch den GDM.Kantenschutz </w:t>
      </w:r>
      <w:r>
        <w:t xml:space="preserve">bleibt </w:t>
      </w:r>
      <w:r w:rsidR="00E1480B" w:rsidRPr="00E1480B">
        <w:t xml:space="preserve">der scharfkantige Charakter </w:t>
      </w:r>
      <w:r>
        <w:t xml:space="preserve">des Pflastersteins aus Beton </w:t>
      </w:r>
      <w:r w:rsidR="00E1480B" w:rsidRPr="00E1480B">
        <w:t>erhalten</w:t>
      </w:r>
      <w:r>
        <w:t xml:space="preserve"> und schützt gleichzeitig </w:t>
      </w:r>
      <w:r w:rsidR="00E1480B" w:rsidRPr="00E1480B">
        <w:t>vor mechanischen Beschädigungen, z.B. durch Abrütteln oder Winterdienst.</w:t>
      </w:r>
    </w:p>
    <w:p w14:paraId="2C8D2081" w14:textId="77777777" w:rsidR="00D850E2" w:rsidRPr="00D850E2" w:rsidRDefault="00D850E2" w:rsidP="00D850E2"/>
    <w:p w14:paraId="3D24B71A" w14:textId="77777777" w:rsidR="00D850E2" w:rsidRPr="00D850E2" w:rsidRDefault="00D850E2" w:rsidP="00D850E2">
      <w:pPr>
        <w:pStyle w:val="berschrift3"/>
      </w:pPr>
      <w:r w:rsidRPr="00D850E2">
        <w:t>Farben</w:t>
      </w:r>
    </w:p>
    <w:p w14:paraId="449129CD" w14:textId="77777777" w:rsidR="00D850E2" w:rsidRPr="00D850E2" w:rsidRDefault="00D850E2" w:rsidP="00D850E2">
      <w:r w:rsidRPr="00D850E2">
        <w:t>· Grau</w:t>
      </w:r>
    </w:p>
    <w:p w14:paraId="0FFD70A5" w14:textId="77777777" w:rsidR="00D850E2" w:rsidRPr="00D850E2" w:rsidRDefault="00D850E2" w:rsidP="00D850E2">
      <w:r w:rsidRPr="00D850E2">
        <w:t xml:space="preserve">· </w:t>
      </w:r>
      <w:r w:rsidR="00E105AE">
        <w:t>Beige</w:t>
      </w:r>
    </w:p>
    <w:p w14:paraId="08D7353F" w14:textId="77777777" w:rsidR="00D850E2" w:rsidRPr="00D850E2" w:rsidRDefault="00D850E2" w:rsidP="00D850E2"/>
    <w:p w14:paraId="43227A6B" w14:textId="77777777" w:rsidR="00D850E2" w:rsidRDefault="00D850E2" w:rsidP="00D850E2">
      <w:pPr>
        <w:pStyle w:val="berschrift3"/>
      </w:pPr>
      <w:r w:rsidRPr="00D850E2">
        <w:t xml:space="preserve">Material </w:t>
      </w:r>
    </w:p>
    <w:p w14:paraId="1CBF2E1E" w14:textId="77777777" w:rsidR="00DE4274" w:rsidRPr="00DE4274" w:rsidRDefault="00DE4274" w:rsidP="00DE4274">
      <w:r w:rsidRPr="00DE4274">
        <w:t xml:space="preserve">Vorsatzbeton </w:t>
      </w:r>
      <w:r w:rsidR="007140F2" w:rsidRPr="007140F2">
        <w:t>aus farb</w:t>
      </w:r>
      <w:r w:rsidR="007140F2">
        <w:t xml:space="preserve">lich abgestimmten </w:t>
      </w:r>
      <w:r w:rsidR="007140F2" w:rsidRPr="007140F2">
        <w:t>Naturstein</w:t>
      </w:r>
      <w:r w:rsidR="007140F2">
        <w:t xml:space="preserve">edelsplitten und -sanden mit </w:t>
      </w:r>
      <w:r w:rsidR="007140F2" w:rsidRPr="007140F2">
        <w:t>UV-beständigen Eisenoxidfarben</w:t>
      </w:r>
      <w:r w:rsidR="007140F2">
        <w:t>.</w:t>
      </w:r>
    </w:p>
    <w:p w14:paraId="6D59072B" w14:textId="77777777" w:rsidR="00CB6791" w:rsidRPr="00CB6791" w:rsidRDefault="00CB6791" w:rsidP="00CB6791">
      <w:r w:rsidRPr="00CB6791">
        <w:t>Kernbeton mit hochfesten Quarz-, Granit- oder Basaltzuschlägen,</w:t>
      </w:r>
      <w:r w:rsidR="00597E24">
        <w:t xml:space="preserve"> auch mit hochwertigen Recyclinganteilen,</w:t>
      </w:r>
    </w:p>
    <w:p w14:paraId="0B74E766" w14:textId="77777777" w:rsidR="00CB6791" w:rsidRPr="00CB6791" w:rsidRDefault="00CB6791" w:rsidP="00CB6791">
      <w:r w:rsidRPr="00CB6791">
        <w:t>ohne Einsatz von Kalkgestein.</w:t>
      </w:r>
    </w:p>
    <w:p w14:paraId="1EDDE163" w14:textId="77777777" w:rsidR="00CB6791" w:rsidRPr="00CB6791" w:rsidRDefault="00CB6791" w:rsidP="00CB6791"/>
    <w:p w14:paraId="411C68AF" w14:textId="77777777" w:rsidR="00D850E2" w:rsidRPr="00D850E2" w:rsidRDefault="00D850E2" w:rsidP="00D850E2">
      <w:pPr>
        <w:pStyle w:val="berschrift2"/>
      </w:pPr>
      <w:r w:rsidRPr="00D850E2">
        <w:t>GDM Qualität</w:t>
      </w:r>
    </w:p>
    <w:p w14:paraId="79E8D39E" w14:textId="77777777" w:rsidR="00D850E2" w:rsidRPr="00D850E2" w:rsidRDefault="00D850E2" w:rsidP="00D850E2">
      <w:r w:rsidRPr="00D850E2">
        <w:t>Hydrothermale Nachbehandlung im Produktionsprozess zur Qualitätssicherung.</w:t>
      </w:r>
    </w:p>
    <w:p w14:paraId="740B50A0" w14:textId="77777777" w:rsidR="00D850E2" w:rsidRPr="00D850E2" w:rsidRDefault="00D850E2" w:rsidP="00D850E2"/>
    <w:p w14:paraId="7121109E" w14:textId="77777777" w:rsidR="00D850E2" w:rsidRPr="00D850E2" w:rsidRDefault="00D850E2" w:rsidP="00D850E2">
      <w:pPr>
        <w:pStyle w:val="berschrift3"/>
      </w:pPr>
      <w:r w:rsidRPr="00D850E2">
        <w:t>Witterungswiderstand</w:t>
      </w:r>
    </w:p>
    <w:p w14:paraId="1C877F67" w14:textId="77777777" w:rsidR="00D850E2" w:rsidRPr="00D850E2" w:rsidRDefault="00D850E2" w:rsidP="00D850E2">
      <w:r w:rsidRPr="00D850E2">
        <w:t>Masseverlust nach Frost-Tausalzprüfung ≤ 0,1 kg/m²</w:t>
      </w:r>
    </w:p>
    <w:p w14:paraId="152F4B97" w14:textId="77777777" w:rsidR="00D850E2" w:rsidRPr="00D850E2" w:rsidRDefault="00D850E2" w:rsidP="00D850E2">
      <w:r w:rsidRPr="00D850E2">
        <w:t>normative Zuordnung: Klasse 3, Kennzeichnung D,</w:t>
      </w:r>
    </w:p>
    <w:p w14:paraId="5273AA09" w14:textId="77777777" w:rsidR="00D850E2" w:rsidRPr="00D850E2" w:rsidRDefault="00D850E2" w:rsidP="00D850E2">
      <w:r w:rsidRPr="00D850E2">
        <w:t>SOLL gem. DIN EN 1338: Masseverlust ≤1,0 kg/m²</w:t>
      </w:r>
    </w:p>
    <w:p w14:paraId="3A4EEE5E" w14:textId="77777777" w:rsidR="00D850E2" w:rsidRPr="00D850E2" w:rsidRDefault="00D850E2" w:rsidP="00D850E2"/>
    <w:p w14:paraId="011B507D" w14:textId="77777777" w:rsidR="00D850E2" w:rsidRPr="00D850E2" w:rsidRDefault="00D850E2" w:rsidP="00D850E2">
      <w:pPr>
        <w:pStyle w:val="berschrift3"/>
      </w:pPr>
      <w:r w:rsidRPr="00D850E2">
        <w:t>Abriebwiderstand</w:t>
      </w:r>
    </w:p>
    <w:p w14:paraId="0FEB71B4" w14:textId="77777777" w:rsidR="00D850E2" w:rsidRPr="00D850E2" w:rsidRDefault="00D850E2" w:rsidP="00D850E2">
      <w:r w:rsidRPr="00D850E2">
        <w:t>≤ 18,5 mm</w:t>
      </w:r>
    </w:p>
    <w:p w14:paraId="5675B2E6" w14:textId="77777777" w:rsidR="00D850E2" w:rsidRPr="00D850E2" w:rsidRDefault="00D850E2" w:rsidP="00D850E2">
      <w:r w:rsidRPr="00D850E2">
        <w:t>normative Zuordnung: Klasse 3, Kennzeichnung I,</w:t>
      </w:r>
    </w:p>
    <w:p w14:paraId="7C5D02D9" w14:textId="77777777" w:rsidR="00D850E2" w:rsidRPr="00D850E2" w:rsidRDefault="00D850E2" w:rsidP="00D850E2">
      <w:r w:rsidRPr="00D850E2">
        <w:t>SOLL gem. DIN EN 1338: ≤ 20 mm</w:t>
      </w:r>
    </w:p>
    <w:p w14:paraId="17432689" w14:textId="77777777" w:rsidR="00D850E2" w:rsidRPr="00D850E2" w:rsidRDefault="00D850E2" w:rsidP="00D850E2"/>
    <w:p w14:paraId="062A183C" w14:textId="77777777" w:rsidR="00D850E2" w:rsidRPr="00D850E2" w:rsidRDefault="00D850E2" w:rsidP="00D850E2">
      <w:pPr>
        <w:pStyle w:val="berschrift3"/>
      </w:pPr>
      <w:r w:rsidRPr="00D850E2">
        <w:t xml:space="preserve">Festigkeit/Spaltzugfestigkeit </w:t>
      </w:r>
    </w:p>
    <w:p w14:paraId="17F06DB2" w14:textId="77777777" w:rsidR="00D850E2" w:rsidRPr="00D850E2" w:rsidRDefault="00D850E2" w:rsidP="00D850E2">
      <w:r w:rsidRPr="00D850E2">
        <w:t>gilt für Pflastersteine aus Beton gemäß DIN EN 1338:</w:t>
      </w:r>
    </w:p>
    <w:p w14:paraId="7DAD0C78" w14:textId="77777777" w:rsidR="00D850E2" w:rsidRPr="00D850E2" w:rsidRDefault="00D850E2" w:rsidP="00D850E2">
      <w:r w:rsidRPr="00D850E2">
        <w:t>Tchar ≥ 4,5 MPa, Einzelwert ≥ 4,0 MPa, Bruchlast ≥ 500 N/mm</w:t>
      </w:r>
    </w:p>
    <w:p w14:paraId="72C44A62" w14:textId="77777777" w:rsidR="00D850E2" w:rsidRPr="00D850E2" w:rsidRDefault="00D850E2" w:rsidP="00D850E2">
      <w:r w:rsidRPr="00D850E2">
        <w:t>(SOLL gem. DIN EN 1338: Tchar ≥ 3,6 MPa, Einzelwert ≥ 2,9 MPa, Bruchlast ≥ 250 N/mm)</w:t>
      </w:r>
    </w:p>
    <w:p w14:paraId="6F6675EE" w14:textId="77777777" w:rsidR="00821354" w:rsidRDefault="00821354" w:rsidP="00B41FF9"/>
    <w:p w14:paraId="48C70DB1" w14:textId="77777777" w:rsidR="00821354" w:rsidRPr="00D850E2" w:rsidRDefault="00821354" w:rsidP="00821354">
      <w:pPr>
        <w:pStyle w:val="berschrift2"/>
      </w:pPr>
      <w:r w:rsidRPr="00D850E2">
        <w:t xml:space="preserve">proActive </w:t>
      </w:r>
    </w:p>
    <w:p w14:paraId="17651E3D" w14:textId="77777777" w:rsidR="00821354" w:rsidRDefault="00821354" w:rsidP="00821354">
      <w:pPr>
        <w:pStyle w:val="berschrift3"/>
      </w:pPr>
      <w:r>
        <w:t>proDrain, proVapo – Versickerung und Verdunstung</w:t>
      </w:r>
    </w:p>
    <w:p w14:paraId="1D45C2F5" w14:textId="77777777" w:rsidR="006B0BC9" w:rsidRPr="006B0BC9" w:rsidRDefault="006B0BC9" w:rsidP="006B0BC9">
      <w:r>
        <w:t>Spezifische Versickerungsrate dauerhaft ≥ 270 l/(s x ha),</w:t>
      </w:r>
    </w:p>
    <w:p w14:paraId="1854FEB5" w14:textId="77777777" w:rsidR="00A06772" w:rsidRDefault="00A06772" w:rsidP="00A06772">
      <w:r w:rsidRPr="007C779A">
        <w:rPr>
          <w:b/>
        </w:rPr>
        <w:t>Verdunstungsrate &gt; 50%</w:t>
      </w:r>
      <w:r>
        <w:t xml:space="preserve"> - erfolgt durch die Aufnahme und Abgabe der Feuchtigkeit in der Speicherschicht.</w:t>
      </w:r>
      <w:r w:rsidR="007C779A">
        <w:t xml:space="preserve"> </w:t>
      </w:r>
      <w:r w:rsidR="00CE0D88">
        <w:t xml:space="preserve">Die hohe Verdunstungsrate </w:t>
      </w:r>
      <w:r w:rsidR="007C779A">
        <w:t>reduziert deutlich den Eingriff in den lokalen Wasserhaushalt.</w:t>
      </w:r>
    </w:p>
    <w:p w14:paraId="0FBC2718" w14:textId="77777777" w:rsidR="00821354" w:rsidRDefault="00821354" w:rsidP="00821354"/>
    <w:p w14:paraId="4034862E" w14:textId="77777777" w:rsidR="00821354" w:rsidRDefault="00821354" w:rsidP="00821354">
      <w:pPr>
        <w:pStyle w:val="berschrift3"/>
      </w:pPr>
      <w:r>
        <w:t>proWater - Gewässerschutz</w:t>
      </w:r>
    </w:p>
    <w:p w14:paraId="3A0C70F9" w14:textId="77777777" w:rsidR="00821354" w:rsidRDefault="00821354" w:rsidP="00821354">
      <w:r>
        <w:t>Grundwasserschutz durch Niederschlagswasserbehandlung (</w:t>
      </w:r>
      <w:r w:rsidR="00752DFE">
        <w:t>aBG</w:t>
      </w:r>
      <w:r>
        <w:t>, DIBt)</w:t>
      </w:r>
    </w:p>
    <w:p w14:paraId="0A56C745" w14:textId="77777777" w:rsidR="00A06772" w:rsidRDefault="00A06772" w:rsidP="00A06772">
      <w:r>
        <w:t>Die Versickerung von Niederschlagsabflüssen mit gesichertem Schadstoffrückhalt erfolgt über die Fuge.</w:t>
      </w:r>
    </w:p>
    <w:p w14:paraId="3E274821" w14:textId="77777777" w:rsidR="00A06772" w:rsidRDefault="006B0BC9" w:rsidP="00A06772">
      <w:r>
        <w:t>A</w:t>
      </w:r>
      <w:r w:rsidR="00A06772">
        <w:t>nsetzbarer Abflussbeiwert Ψ = 0,0</w:t>
      </w:r>
      <w:r>
        <w:t xml:space="preserve"> bei ≥ 270 l/(s x ha),</w:t>
      </w:r>
    </w:p>
    <w:p w14:paraId="0406FE52" w14:textId="77777777" w:rsidR="00A06772" w:rsidRDefault="00A06772" w:rsidP="00A06772">
      <w:r>
        <w:t>Erforderliche Wasserdurchlässigkeit kf ≥ 5,4 x 10-5 m/s, der Nachweis hat über Infiltrationsmessungen zu erfolgen.</w:t>
      </w:r>
    </w:p>
    <w:p w14:paraId="1B574B96" w14:textId="77777777" w:rsidR="00A06772" w:rsidRDefault="00A06772" w:rsidP="00A06772">
      <w:r>
        <w:t>regenerierbares System:</w:t>
      </w:r>
    </w:p>
    <w:p w14:paraId="7EFB6B04" w14:textId="77777777" w:rsidR="00A06772" w:rsidRPr="00A06772" w:rsidRDefault="00A06772" w:rsidP="00A06772">
      <w:r w:rsidRPr="00E563D9">
        <w:rPr>
          <w:szCs w:val="18"/>
        </w:rPr>
        <w:t xml:space="preserve">Für Planung, Lieferung, Einbau, Wartung und Reinigung </w:t>
      </w:r>
      <w:r>
        <w:rPr>
          <w:szCs w:val="18"/>
        </w:rPr>
        <w:t>(</w:t>
      </w:r>
      <w:r>
        <w:t xml:space="preserve">geeignet für ein spezielles Reinigungsverfahren zur Gewährleistung der dauerhaften Wasserdurchlässigkeit) </w:t>
      </w:r>
      <w:r w:rsidRPr="00E563D9">
        <w:rPr>
          <w:szCs w:val="18"/>
        </w:rPr>
        <w:t xml:space="preserve">des Flächenbelages gelten die Hinweise der allgemeinen </w:t>
      </w:r>
      <w:r>
        <w:rPr>
          <w:szCs w:val="18"/>
        </w:rPr>
        <w:t>Bauartgenehmigung (</w:t>
      </w:r>
      <w:r w:rsidR="00752DFE">
        <w:rPr>
          <w:szCs w:val="18"/>
        </w:rPr>
        <w:t>aBG</w:t>
      </w:r>
      <w:r>
        <w:rPr>
          <w:szCs w:val="18"/>
        </w:rPr>
        <w:t>)</w:t>
      </w:r>
      <w:r w:rsidRPr="00E563D9">
        <w:rPr>
          <w:szCs w:val="18"/>
        </w:rPr>
        <w:t xml:space="preserve"> Nr. Z-84.1-</w:t>
      </w:r>
      <w:r>
        <w:rPr>
          <w:szCs w:val="18"/>
        </w:rPr>
        <w:t>29</w:t>
      </w:r>
      <w:r w:rsidRPr="00E563D9">
        <w:rPr>
          <w:szCs w:val="18"/>
        </w:rPr>
        <w:t>, des DIBt Berlin.</w:t>
      </w:r>
      <w:r w:rsidRPr="00A202EE">
        <w:t xml:space="preserve"> </w:t>
      </w:r>
    </w:p>
    <w:p w14:paraId="0E457B22" w14:textId="77777777" w:rsidR="00A06772" w:rsidRDefault="00A06772" w:rsidP="00821354"/>
    <w:p w14:paraId="1A917270" w14:textId="77777777" w:rsidR="00821354" w:rsidRPr="002C2A4A" w:rsidRDefault="00821354" w:rsidP="00821354"/>
    <w:p w14:paraId="58DFF72C" w14:textId="77777777" w:rsidR="00821354" w:rsidRPr="00D850E2" w:rsidRDefault="00821354" w:rsidP="00821354">
      <w:pPr>
        <w:outlineLvl w:val="2"/>
        <w:rPr>
          <w:sz w:val="24"/>
          <w:szCs w:val="18"/>
        </w:rPr>
      </w:pPr>
      <w:r w:rsidRPr="00D850E2">
        <w:rPr>
          <w:sz w:val="24"/>
          <w:szCs w:val="24"/>
        </w:rPr>
        <w:t>proAir</w:t>
      </w:r>
      <w:r>
        <w:rPr>
          <w:sz w:val="24"/>
          <w:szCs w:val="24"/>
        </w:rPr>
        <w:t xml:space="preserve"> - Luftreinhaltung</w:t>
      </w:r>
    </w:p>
    <w:p w14:paraId="231A2D93" w14:textId="77777777" w:rsidR="00821354" w:rsidRPr="002C2A4A" w:rsidRDefault="00B50520" w:rsidP="00821354">
      <w:pPr>
        <w:rPr>
          <w:szCs w:val="18"/>
        </w:rPr>
      </w:pPr>
      <w:r>
        <w:rPr>
          <w:szCs w:val="18"/>
        </w:rPr>
        <w:t>P</w:t>
      </w:r>
      <w:r w:rsidR="00821354" w:rsidRPr="002C2A4A">
        <w:rPr>
          <w:szCs w:val="18"/>
        </w:rPr>
        <w:t>hotokatalytisch aktive Oberfläche.</w:t>
      </w:r>
    </w:p>
    <w:p w14:paraId="3E532B08" w14:textId="77777777" w:rsidR="00821354" w:rsidRDefault="00821354" w:rsidP="00821354">
      <w:pPr>
        <w:rPr>
          <w:szCs w:val="18"/>
        </w:rPr>
      </w:pPr>
      <w:r w:rsidRPr="002C2A4A">
        <w:rPr>
          <w:szCs w:val="18"/>
        </w:rPr>
        <w:t xml:space="preserve">Mit Titandioxid modifizierter Vorsatzbeton beschleunigt unter Einwirkung von </w:t>
      </w:r>
      <w:r>
        <w:rPr>
          <w:szCs w:val="18"/>
        </w:rPr>
        <w:t>UV-Strahlung</w:t>
      </w:r>
    </w:p>
    <w:p w14:paraId="17A6A874" w14:textId="77777777" w:rsidR="00821354" w:rsidRPr="002C2A4A" w:rsidRDefault="00821354" w:rsidP="00821354">
      <w:pPr>
        <w:rPr>
          <w:szCs w:val="18"/>
        </w:rPr>
      </w:pPr>
      <w:r>
        <w:rPr>
          <w:szCs w:val="18"/>
        </w:rPr>
        <w:t xml:space="preserve">aus dem </w:t>
      </w:r>
      <w:r w:rsidRPr="002C2A4A">
        <w:rPr>
          <w:szCs w:val="18"/>
        </w:rPr>
        <w:t xml:space="preserve">Tageslicht die Oxidation giftiger Stickoxide zu ungiftigem, wasserlöslichem Nitrat. </w:t>
      </w:r>
    </w:p>
    <w:p w14:paraId="6F9915BF" w14:textId="77777777" w:rsidR="00821354" w:rsidRPr="002C2A4A" w:rsidRDefault="00821354" w:rsidP="00821354">
      <w:pPr>
        <w:rPr>
          <w:szCs w:val="18"/>
        </w:rPr>
      </w:pPr>
      <w:r w:rsidRPr="002C2A4A">
        <w:rPr>
          <w:szCs w:val="18"/>
        </w:rPr>
        <w:t>Abbaurate &gt; 6,5 mg NO/m²h (Prüfung nach ISO 22197).</w:t>
      </w:r>
    </w:p>
    <w:p w14:paraId="5EE435A6" w14:textId="77777777" w:rsidR="00821354" w:rsidRPr="002C2A4A" w:rsidRDefault="00821354" w:rsidP="00821354">
      <w:pPr>
        <w:rPr>
          <w:szCs w:val="18"/>
        </w:rPr>
      </w:pPr>
      <w:r w:rsidRPr="002C2A4A">
        <w:rPr>
          <w:szCs w:val="18"/>
        </w:rPr>
        <w:t>Gesundheitsschädliche flüchtige organische Verbindungen (VOC) werden abgebaut und durch die antimikrobielle Wirkung werden an der Oberfläche anhaftende organische Materialien zersetzt.</w:t>
      </w:r>
    </w:p>
    <w:p w14:paraId="73EB057B" w14:textId="77777777" w:rsidR="00821354" w:rsidRDefault="00821354" w:rsidP="00821354"/>
    <w:p w14:paraId="1A3E3A45" w14:textId="77777777" w:rsidR="00821354" w:rsidRDefault="00821354" w:rsidP="00821354">
      <w:pPr>
        <w:outlineLvl w:val="2"/>
        <w:rPr>
          <w:sz w:val="24"/>
          <w:szCs w:val="24"/>
        </w:rPr>
      </w:pPr>
      <w:r w:rsidRPr="00ED74B5">
        <w:rPr>
          <w:sz w:val="24"/>
          <w:szCs w:val="24"/>
        </w:rPr>
        <w:t>proReflect</w:t>
      </w:r>
      <w:r>
        <w:rPr>
          <w:sz w:val="24"/>
          <w:szCs w:val="24"/>
        </w:rPr>
        <w:t xml:space="preserve"> – Überhitzungsschutz</w:t>
      </w:r>
    </w:p>
    <w:p w14:paraId="604E22D6" w14:textId="77777777" w:rsidR="00821354" w:rsidRDefault="006A19C2" w:rsidP="00821354">
      <w:pPr>
        <w:outlineLvl w:val="2"/>
        <w:rPr>
          <w:szCs w:val="18"/>
        </w:rPr>
      </w:pPr>
      <w:r w:rsidRPr="00B50520">
        <w:rPr>
          <w:szCs w:val="18"/>
        </w:rPr>
        <w:t>Helle Oberflächen verhindern das Aufheizen</w:t>
      </w:r>
      <w:r w:rsidR="00B50520" w:rsidRPr="00B50520">
        <w:rPr>
          <w:szCs w:val="18"/>
        </w:rPr>
        <w:t xml:space="preserve"> der Oberflächen und vermeiden Hitzeinseln</w:t>
      </w:r>
      <w:r w:rsidR="00B50520">
        <w:rPr>
          <w:szCs w:val="18"/>
        </w:rPr>
        <w:t>. Sie vermindern den UHI-Effekt da sie das Sonnenlicht reflektieren und nur wenig Wär</w:t>
      </w:r>
      <w:r w:rsidR="00F20343">
        <w:rPr>
          <w:szCs w:val="18"/>
        </w:rPr>
        <w:t>me</w:t>
      </w:r>
      <w:r w:rsidR="00B50520">
        <w:rPr>
          <w:szCs w:val="18"/>
        </w:rPr>
        <w:t xml:space="preserve"> speichern</w:t>
      </w:r>
      <w:r w:rsidR="006E609E">
        <w:rPr>
          <w:szCs w:val="18"/>
        </w:rPr>
        <w:t>.</w:t>
      </w:r>
    </w:p>
    <w:p w14:paraId="309B474E" w14:textId="77777777" w:rsidR="00B50520" w:rsidRDefault="00B50520" w:rsidP="00821354">
      <w:pPr>
        <w:outlineLvl w:val="2"/>
        <w:rPr>
          <w:szCs w:val="18"/>
        </w:rPr>
      </w:pPr>
      <w:r w:rsidRPr="00B50520">
        <w:rPr>
          <w:szCs w:val="18"/>
        </w:rPr>
        <w:t xml:space="preserve">Farbe Grau: </w:t>
      </w:r>
      <w:r w:rsidR="00763D09">
        <w:rPr>
          <w:szCs w:val="18"/>
        </w:rPr>
        <w:t xml:space="preserve"> </w:t>
      </w:r>
      <w:r w:rsidRPr="00B50520">
        <w:rPr>
          <w:szCs w:val="18"/>
        </w:rPr>
        <w:t>SR</w:t>
      </w:r>
      <w:r w:rsidR="006E609E">
        <w:rPr>
          <w:szCs w:val="18"/>
        </w:rPr>
        <w:t>I</w:t>
      </w:r>
      <w:r w:rsidR="00763D09">
        <w:rPr>
          <w:szCs w:val="18"/>
        </w:rPr>
        <w:t>-</w:t>
      </w:r>
      <w:r w:rsidRPr="00B50520">
        <w:rPr>
          <w:szCs w:val="18"/>
        </w:rPr>
        <w:t xml:space="preserve">Wert </w:t>
      </w:r>
      <w:r w:rsidRPr="007C779A">
        <w:rPr>
          <w:i/>
          <w:szCs w:val="18"/>
        </w:rPr>
        <w:t>36</w:t>
      </w:r>
      <w:r w:rsidRPr="00B50520">
        <w:rPr>
          <w:szCs w:val="18"/>
        </w:rPr>
        <w:t xml:space="preserve"> (&gt;35)</w:t>
      </w:r>
    </w:p>
    <w:p w14:paraId="500B53D3" w14:textId="77777777" w:rsidR="00B50520" w:rsidRDefault="006E609E" w:rsidP="00821354">
      <w:pPr>
        <w:outlineLvl w:val="2"/>
        <w:rPr>
          <w:szCs w:val="18"/>
        </w:rPr>
      </w:pPr>
      <w:r>
        <w:rPr>
          <w:szCs w:val="18"/>
        </w:rPr>
        <w:t xml:space="preserve">Farbe </w:t>
      </w:r>
      <w:r w:rsidR="00B50520">
        <w:rPr>
          <w:szCs w:val="18"/>
        </w:rPr>
        <w:t xml:space="preserve">Beige: SRI-Wert </w:t>
      </w:r>
      <w:r w:rsidR="00B50520" w:rsidRPr="007C779A">
        <w:rPr>
          <w:i/>
          <w:szCs w:val="18"/>
        </w:rPr>
        <w:t>36</w:t>
      </w:r>
      <w:r w:rsidR="00B50520">
        <w:rPr>
          <w:szCs w:val="18"/>
        </w:rPr>
        <w:t xml:space="preserve"> (&gt;35)</w:t>
      </w:r>
    </w:p>
    <w:p w14:paraId="5D9BB359" w14:textId="77777777" w:rsidR="00B50520" w:rsidRPr="00B50520" w:rsidRDefault="00B50520" w:rsidP="00821354">
      <w:pPr>
        <w:outlineLvl w:val="2"/>
        <w:rPr>
          <w:szCs w:val="18"/>
        </w:rPr>
      </w:pPr>
    </w:p>
    <w:p w14:paraId="393C342D" w14:textId="77777777" w:rsidR="00554E13" w:rsidRDefault="00821354" w:rsidP="00554E13">
      <w:pPr>
        <w:pStyle w:val="berschrift3"/>
      </w:pPr>
      <w:r>
        <w:t>proSilence - Lärmschutz</w:t>
      </w:r>
      <w:r w:rsidR="00554E13" w:rsidRPr="00554E13">
        <w:t xml:space="preserve"> </w:t>
      </w:r>
    </w:p>
    <w:p w14:paraId="55AA69D4" w14:textId="77777777" w:rsidR="00821354" w:rsidRDefault="00470DB4" w:rsidP="00B41FF9">
      <w:r>
        <w:t>Pflasterbeläge werden durch verschiedene Maßnahmen lärmtechnisch optimiert:</w:t>
      </w:r>
    </w:p>
    <w:p w14:paraId="05AACECC" w14:textId="77777777" w:rsidR="00470DB4" w:rsidRDefault="00470DB4" w:rsidP="00B41FF9">
      <w:r>
        <w:t xml:space="preserve">Durch den GDM Kantenschutz ist die akustische Fugenbreite identisch mit der bautechnischen Fugenbreite, die auf das Mindestmaß von </w:t>
      </w:r>
      <w:r w:rsidR="00F20343">
        <w:t>6</w:t>
      </w:r>
      <w:r>
        <w:t xml:space="preserve"> mm</w:t>
      </w:r>
      <w:r w:rsidRPr="00470DB4">
        <w:t xml:space="preserve"> </w:t>
      </w:r>
      <w:r>
        <w:t>optimiert ist.</w:t>
      </w:r>
    </w:p>
    <w:p w14:paraId="04CC275A" w14:textId="77777777" w:rsidR="00470DB4" w:rsidRDefault="00470DB4" w:rsidP="00B41FF9">
      <w:r>
        <w:t>Mikrofein gestrahlte Oberfläche (ferro soft) als ideale Textur für die Steinoberseite.</w:t>
      </w:r>
    </w:p>
    <w:p w14:paraId="270E66DD" w14:textId="77777777" w:rsidR="00470DB4" w:rsidRDefault="00470DB4" w:rsidP="00B41FF9">
      <w:r>
        <w:t xml:space="preserve">Empfehlung der Verlegung als </w:t>
      </w:r>
      <w:r w:rsidRPr="00470DB4">
        <w:t>Diagonalverband oder Fischgrätverband</w:t>
      </w:r>
      <w:r w:rsidR="007C779A">
        <w:t>.</w:t>
      </w:r>
    </w:p>
    <w:p w14:paraId="6E8CE47B" w14:textId="77777777" w:rsidR="00B41FF9" w:rsidRPr="00D850E2" w:rsidRDefault="00B41FF9" w:rsidP="00D850E2"/>
    <w:p w14:paraId="2E26255E" w14:textId="77777777" w:rsidR="00D850E2" w:rsidRPr="00D850E2" w:rsidRDefault="00D850E2" w:rsidP="00D850E2">
      <w:pPr>
        <w:pStyle w:val="berschrift3"/>
      </w:pPr>
      <w:r w:rsidRPr="00D850E2">
        <w:t xml:space="preserve">Nachhaltigkeit  </w:t>
      </w:r>
    </w:p>
    <w:p w14:paraId="0874432B" w14:textId="77777777" w:rsidR="006D46DF" w:rsidRDefault="006D46DF" w:rsidP="00D850E2">
      <w:r>
        <w:t>Nachweis der klimaneutralen Herstellung der Pflastersteine aus Beton.</w:t>
      </w:r>
    </w:p>
    <w:p w14:paraId="6F418F0D" w14:textId="77777777" w:rsidR="00D850E2" w:rsidRDefault="00D850E2" w:rsidP="00D850E2">
      <w:r w:rsidRPr="00D850E2">
        <w:t xml:space="preserve">Produkte aus </w:t>
      </w:r>
      <w:r w:rsidRPr="00CC3762">
        <w:rPr>
          <w:b/>
          <w:i/>
        </w:rPr>
        <w:t>klimaneutraler, vom TÜV-Rheinland unabhängig zertifizierter Produktion</w:t>
      </w:r>
      <w:r w:rsidRPr="00D850E2">
        <w:t xml:space="preserve"> (mit einem globalen Erwärmungspotenzial von 7,66E-1 [kg CO-Äq] oder kleiner, im Bereich A3 (Herstellung).</w:t>
      </w:r>
    </w:p>
    <w:p w14:paraId="4119DC09" w14:textId="77777777" w:rsidR="00CC3762" w:rsidRPr="00D850E2" w:rsidRDefault="00CC3762" w:rsidP="00D850E2"/>
    <w:p w14:paraId="181B17EB" w14:textId="77777777" w:rsidR="00D850E2" w:rsidRPr="00D850E2" w:rsidRDefault="00D850E2" w:rsidP="00D850E2">
      <w:r w:rsidRPr="00D850E2">
        <w:t xml:space="preserve">Nachweis </w:t>
      </w:r>
      <w:r w:rsidR="006D46DF">
        <w:t>einer</w:t>
      </w:r>
      <w:r w:rsidRPr="00D850E2">
        <w:t xml:space="preserve"> zum Zeitpunkt des Angebotes mind. noch 1 Jahr gültige</w:t>
      </w:r>
      <w:r w:rsidR="006D46DF">
        <w:t>n</w:t>
      </w:r>
      <w:r w:rsidRPr="00D850E2">
        <w:t xml:space="preserve"> EPD. </w:t>
      </w:r>
    </w:p>
    <w:p w14:paraId="62715342" w14:textId="77777777" w:rsidR="00D850E2" w:rsidRPr="00D850E2" w:rsidRDefault="00D850E2" w:rsidP="00D850E2">
      <w:r w:rsidRPr="00D850E2">
        <w:t>Firmenspezifische, transparente, geprüfte und verifizierte Produkt- und Umweltinformationen:</w:t>
      </w:r>
    </w:p>
    <w:p w14:paraId="3093F05B" w14:textId="77777777" w:rsidR="00D850E2" w:rsidRPr="00D850E2" w:rsidRDefault="00D850E2" w:rsidP="00D850E2">
      <w:r w:rsidRPr="00CC3762">
        <w:rPr>
          <w:b/>
          <w:i/>
        </w:rPr>
        <w:t>EPD-GDM-20190089-IAC1-DE</w:t>
      </w:r>
      <w:r w:rsidRPr="00D850E2">
        <w:t xml:space="preserve"> (Typ III Umweltlabel nach ISO 14025 und EN 15804).</w:t>
      </w:r>
    </w:p>
    <w:p w14:paraId="3678A3AF" w14:textId="77777777" w:rsidR="00D850E2" w:rsidRDefault="00D850E2" w:rsidP="00D850E2">
      <w:r w:rsidRPr="00D850E2">
        <w:t xml:space="preserve">Umwelteinflüsse und Ökobilanzdaten nach ISO 14040 ff. </w:t>
      </w:r>
    </w:p>
    <w:p w14:paraId="4D2C3522" w14:textId="77777777" w:rsidR="006D46DF" w:rsidRDefault="006D46DF" w:rsidP="00D850E2"/>
    <w:p w14:paraId="33FF3AE9" w14:textId="77777777" w:rsidR="006D46DF" w:rsidRDefault="006D46DF" w:rsidP="00D850E2">
      <w:r>
        <w:t>Nachweis der kreislauffähigen Produktion der Pflastersteine aus Beton nach dem Prinzip Cradle-to-cradle:</w:t>
      </w:r>
    </w:p>
    <w:p w14:paraId="6183C326" w14:textId="77777777" w:rsidR="00EC5C0F" w:rsidRPr="00EC5C0F" w:rsidRDefault="006D46DF" w:rsidP="00EC5C0F">
      <w:r w:rsidRPr="00554E13">
        <w:rPr>
          <w:b/>
        </w:rPr>
        <w:t>Cradle-to-Cradle-Zertifizierung in Gold</w:t>
      </w:r>
      <w:r>
        <w:t>.</w:t>
      </w:r>
    </w:p>
    <w:p w14:paraId="16E28616" w14:textId="77777777" w:rsidR="00EC5C0F" w:rsidRPr="00EC5C0F" w:rsidRDefault="00EC5C0F" w:rsidP="00EC5C0F">
      <w:r w:rsidRPr="00EC5C0F">
        <w:t xml:space="preserve">80 % der Rohstoffe aus einem Umkreis &lt; 30 km </w:t>
      </w:r>
    </w:p>
    <w:p w14:paraId="0B3EC872" w14:textId="77777777" w:rsidR="00EC5C0F" w:rsidRPr="00EC5C0F" w:rsidRDefault="00EC5C0F" w:rsidP="00EC5C0F">
      <w:r>
        <w:t>C</w:t>
      </w:r>
      <w:r w:rsidRPr="00EC5C0F">
        <w:t>a. 4 % hochwertiges Betonrecycling im Kernbeton (sofern produktbezogen kein höherer Wert angegeben</w:t>
      </w:r>
      <w:r w:rsidR="007C779A">
        <w:t xml:space="preserve"> ist</w:t>
      </w:r>
      <w:r w:rsidRPr="00EC5C0F">
        <w:t>)</w:t>
      </w:r>
      <w:r>
        <w:t>.</w:t>
      </w:r>
    </w:p>
    <w:p w14:paraId="029C77B6" w14:textId="77777777" w:rsidR="00EC5C0F" w:rsidRPr="00EC5C0F" w:rsidRDefault="00EC5C0F" w:rsidP="00EC5C0F">
      <w:r w:rsidRPr="00EC5C0F">
        <w:t>Mit 100 % erneuerbarer Energie gefertigt.</w:t>
      </w:r>
    </w:p>
    <w:p w14:paraId="47A940BB" w14:textId="77777777" w:rsidR="00821354" w:rsidRPr="00D850E2" w:rsidRDefault="00821354" w:rsidP="00D850E2"/>
    <w:p w14:paraId="432527F1" w14:textId="77777777" w:rsidR="00554E13" w:rsidRPr="00554E13" w:rsidRDefault="00554E13" w:rsidP="00554E13">
      <w:pPr>
        <w:outlineLvl w:val="2"/>
        <w:rPr>
          <w:sz w:val="24"/>
          <w:szCs w:val="24"/>
        </w:rPr>
      </w:pPr>
      <w:r w:rsidRPr="00554E13">
        <w:rPr>
          <w:sz w:val="24"/>
          <w:szCs w:val="24"/>
        </w:rPr>
        <w:t>Nachweise</w:t>
      </w:r>
    </w:p>
    <w:p w14:paraId="037A2983" w14:textId="77777777" w:rsidR="00554E13" w:rsidRDefault="00554E13" w:rsidP="00554E13">
      <w:r w:rsidRPr="00554E13">
        <w:t>Qualitätsanforderungen sind jederzeit mit Prüfzeugnissen des Herstellers durch den Bieter nachzuweisen.</w:t>
      </w:r>
    </w:p>
    <w:p w14:paraId="00973BB8" w14:textId="77777777" w:rsidR="00554E13" w:rsidRPr="00554E13" w:rsidRDefault="00554E13" w:rsidP="00554E13"/>
    <w:p w14:paraId="44DAAD01" w14:textId="77777777" w:rsidR="00554E13" w:rsidRPr="00E563D9" w:rsidRDefault="00554E13" w:rsidP="00554E13">
      <w:pPr>
        <w:rPr>
          <w:szCs w:val="18"/>
        </w:rPr>
      </w:pPr>
      <w:r w:rsidRPr="00E563D9">
        <w:rPr>
          <w:szCs w:val="18"/>
        </w:rPr>
        <w:t xml:space="preserve">Bei Angebotsabgabe ist </w:t>
      </w:r>
      <w:r>
        <w:rPr>
          <w:szCs w:val="18"/>
        </w:rPr>
        <w:t xml:space="preserve">auch </w:t>
      </w:r>
      <w:r w:rsidRPr="00E563D9">
        <w:rPr>
          <w:szCs w:val="18"/>
        </w:rPr>
        <w:t xml:space="preserve">der Nachweis der Eignung nach straßenbautechnischen Vorgaben zu führen </w:t>
      </w:r>
    </w:p>
    <w:p w14:paraId="142BCAD2" w14:textId="77777777" w:rsidR="00554E13" w:rsidRDefault="00554E13" w:rsidP="00554E13">
      <w:pPr>
        <w:rPr>
          <w:szCs w:val="18"/>
        </w:rPr>
      </w:pPr>
      <w:r w:rsidRPr="00E563D9">
        <w:rPr>
          <w:szCs w:val="18"/>
        </w:rPr>
        <w:t>(siehe Regelwerke FGSV).</w:t>
      </w:r>
    </w:p>
    <w:p w14:paraId="6F1095DB" w14:textId="77777777" w:rsidR="00696DCB" w:rsidRDefault="00696DCB" w:rsidP="00BC5D38"/>
    <w:p w14:paraId="6A51DBE8" w14:textId="77777777" w:rsidR="00554E13" w:rsidRPr="00D850E2" w:rsidRDefault="00554E13" w:rsidP="00554E13">
      <w:r>
        <w:t xml:space="preserve">Die </w:t>
      </w:r>
      <w:r w:rsidRPr="00D850E2">
        <w:t>Nachweis</w:t>
      </w:r>
      <w:r>
        <w:t>e sind</w:t>
      </w:r>
      <w:r w:rsidRPr="00D850E2">
        <w:t xml:space="preserve"> vor </w:t>
      </w:r>
      <w:r>
        <w:t xml:space="preserve">der </w:t>
      </w:r>
      <w:r w:rsidRPr="00D850E2">
        <w:t xml:space="preserve">Bestellung der Produkte unaufgefordert vorzulegen. </w:t>
      </w:r>
    </w:p>
    <w:p w14:paraId="616E3C1B" w14:textId="77777777" w:rsidR="00554E13" w:rsidRDefault="00554E13" w:rsidP="00554E13">
      <w:r w:rsidRPr="00D850E2">
        <w:t xml:space="preserve">Eine umfassende Dokumentation ist auf Verlangen des Auftraggebers </w:t>
      </w:r>
      <w:r w:rsidR="007C779A">
        <w:t xml:space="preserve">und ggfl. der Umweltbehörde </w:t>
      </w:r>
      <w:r w:rsidRPr="00D850E2">
        <w:t>vorzulegen.</w:t>
      </w:r>
    </w:p>
    <w:p w14:paraId="5D04B611" w14:textId="77777777" w:rsidR="00554E13" w:rsidRDefault="00554E13" w:rsidP="00554E13"/>
    <w:p w14:paraId="18C99759" w14:textId="77777777" w:rsidR="00696DCB" w:rsidRPr="00F17D4C" w:rsidRDefault="00696DCB" w:rsidP="00BC5D38"/>
    <w:p w14:paraId="08BFFDC3" w14:textId="77777777" w:rsidR="00696DCB" w:rsidRPr="00F17D4C" w:rsidRDefault="00696DCB" w:rsidP="00D850E2">
      <w:pPr>
        <w:pStyle w:val="berschrift2"/>
      </w:pPr>
      <w:r w:rsidRPr="00F17D4C">
        <w:t>Liefernachweis</w:t>
      </w:r>
    </w:p>
    <w:p w14:paraId="4876DFCE" w14:textId="77777777" w:rsidR="00696DCB" w:rsidRPr="00F17D4C" w:rsidRDefault="00696DCB" w:rsidP="00D850E2">
      <w:pPr>
        <w:pStyle w:val="berschrift3"/>
      </w:pPr>
      <w:r w:rsidRPr="00F17D4C">
        <w:t>GODELMANN GmbH &amp; Co. KG</w:t>
      </w:r>
    </w:p>
    <w:p w14:paraId="1374C3FF" w14:textId="77777777" w:rsidR="00696DCB" w:rsidRDefault="00696DCB" w:rsidP="008A5E89">
      <w:r>
        <w:t>Industriestraße 1, 92269 Fensterbach</w:t>
      </w:r>
    </w:p>
    <w:p w14:paraId="018FBF2B" w14:textId="77777777" w:rsidR="00696DCB" w:rsidRDefault="00696DCB" w:rsidP="00BC5D38">
      <w:r>
        <w:t>T +49 9438 9404-0, F +49 9438 9404-70</w:t>
      </w:r>
    </w:p>
    <w:p w14:paraId="02A58A93" w14:textId="77777777" w:rsidR="00696DCB" w:rsidRDefault="00696DCB" w:rsidP="00BC5D38"/>
    <w:p w14:paraId="23C1D47D" w14:textId="77777777" w:rsidR="00696DCB" w:rsidRDefault="00696DCB" w:rsidP="008A5E89">
      <w:r>
        <w:t>Flagship-Store | BIKINI BERLIN</w:t>
      </w:r>
    </w:p>
    <w:p w14:paraId="5E018F64" w14:textId="77777777" w:rsidR="00696DCB" w:rsidRDefault="00696DCB" w:rsidP="008A5E89">
      <w:r>
        <w:t>Budapester Staße 44, 2. OG, 10787 Berlin</w:t>
      </w:r>
    </w:p>
    <w:p w14:paraId="7CE6E7EC" w14:textId="77777777" w:rsidR="00696DCB" w:rsidRDefault="00696DCB" w:rsidP="00D252BC">
      <w:r>
        <w:t>T +49 30 2636990-0, F +49 30 2636990-30</w:t>
      </w:r>
    </w:p>
    <w:p w14:paraId="415C432B" w14:textId="77777777" w:rsidR="00696DCB" w:rsidRDefault="00696DCB" w:rsidP="00D252BC"/>
    <w:p w14:paraId="0B899AF9" w14:textId="77777777" w:rsidR="00696DCB" w:rsidRDefault="00696DCB" w:rsidP="008A5E89">
      <w:r>
        <w:t>Maria-Merian-Straße 19, 73230 Kirchheim unter Teck</w:t>
      </w:r>
    </w:p>
    <w:p w14:paraId="390AE779" w14:textId="77777777" w:rsidR="00696DCB" w:rsidRDefault="00696DCB" w:rsidP="00D252BC">
      <w:r>
        <w:t>T +49 7021 73780-0, F +49 7021 73780-20</w:t>
      </w:r>
    </w:p>
    <w:p w14:paraId="725EDC74" w14:textId="77777777" w:rsidR="00696DCB" w:rsidRDefault="00696DCB" w:rsidP="00D252BC"/>
    <w:p w14:paraId="3C3C43A1" w14:textId="77777777" w:rsidR="00696DCB" w:rsidRDefault="00696DCB" w:rsidP="008A5E89">
      <w:r>
        <w:t>Pointner 2, 83558 Maitenbeth</w:t>
      </w:r>
    </w:p>
    <w:p w14:paraId="6EFB4A22" w14:textId="77777777" w:rsidR="00696DCB" w:rsidRPr="00F17D4C" w:rsidRDefault="00696DCB" w:rsidP="00BC5D38">
      <w:r>
        <w:t>T +49 8076 8872-0, F +49 8076 8872-26</w:t>
      </w:r>
    </w:p>
    <w:p w14:paraId="3957E19A" w14:textId="77777777" w:rsidR="00696DCB" w:rsidRDefault="00696DCB" w:rsidP="00BC5D38"/>
    <w:p w14:paraId="7B76B678" w14:textId="77777777" w:rsidR="00696DCB" w:rsidRDefault="00696DCB" w:rsidP="008A5E89">
      <w:r>
        <w:t>Altachweg 10, 97539 Wonfurt</w:t>
      </w:r>
    </w:p>
    <w:p w14:paraId="14431E85" w14:textId="77777777" w:rsidR="00696DCB" w:rsidRDefault="00696DCB" w:rsidP="008A5E89">
      <w:r>
        <w:t>T +49 9521 6190671</w:t>
      </w:r>
    </w:p>
    <w:p w14:paraId="6DF690C8" w14:textId="77777777" w:rsidR="00696DCB" w:rsidRDefault="00696DCB" w:rsidP="008A5E89">
      <w:r>
        <w:t xml:space="preserve"> </w:t>
      </w:r>
    </w:p>
    <w:p w14:paraId="271D38E7" w14:textId="77777777" w:rsidR="00696DCB" w:rsidRDefault="00696DCB" w:rsidP="008A5E89">
      <w:r>
        <w:t>info@godelmann.de</w:t>
      </w:r>
    </w:p>
    <w:p w14:paraId="271CAD4B" w14:textId="77777777" w:rsidR="00696DCB" w:rsidRDefault="00696DCB" w:rsidP="00BC5D38">
      <w:r>
        <w:t>www.godelmann.de</w:t>
      </w:r>
    </w:p>
    <w:p w14:paraId="1230D2A4" w14:textId="77777777" w:rsidR="00696DCB" w:rsidRPr="00F17D4C" w:rsidRDefault="00696DCB" w:rsidP="00BC5D38"/>
    <w:p w14:paraId="760DA07C" w14:textId="77777777" w:rsidR="006A19C2" w:rsidRDefault="006A19C2" w:rsidP="00A202EE">
      <w:bookmarkStart w:id="2" w:name="_Hlk89934873"/>
    </w:p>
    <w:p w14:paraId="03D2BD1F" w14:textId="77777777" w:rsidR="006A19C2" w:rsidRPr="006A19C2" w:rsidRDefault="006A19C2" w:rsidP="006A19C2">
      <w:pPr>
        <w:rPr>
          <w:sz w:val="24"/>
          <w:szCs w:val="24"/>
        </w:rPr>
      </w:pPr>
      <w:r w:rsidRPr="006A19C2">
        <w:rPr>
          <w:sz w:val="24"/>
          <w:szCs w:val="24"/>
        </w:rPr>
        <w:t>Einschließlich Herstellung der Bettung</w:t>
      </w:r>
    </w:p>
    <w:p w14:paraId="46ADFC58" w14:textId="77777777" w:rsidR="006A19C2" w:rsidRPr="006A19C2" w:rsidRDefault="006A19C2" w:rsidP="006A19C2">
      <w:r w:rsidRPr="006A19C2">
        <w:lastRenderedPageBreak/>
        <w:t>Gemisch aus natürlicher Gesteinskörnung gemäß den Bestimmungen der allgemeinen Bauartgenehmigung.</w:t>
      </w:r>
    </w:p>
    <w:p w14:paraId="1BB68AA5" w14:textId="77777777" w:rsidR="006A19C2" w:rsidRPr="006A19C2" w:rsidRDefault="006A19C2" w:rsidP="006A19C2">
      <w:r w:rsidRPr="006A19C2">
        <w:t>Korngruppe 0/5 mit beim DIBt hinterlegter Zusammensetzung und hinterlegten Eigenschaften.</w:t>
      </w:r>
    </w:p>
    <w:p w14:paraId="44F1AB24" w14:textId="77777777" w:rsidR="006A19C2" w:rsidRPr="006A19C2" w:rsidRDefault="006A19C2" w:rsidP="006A19C2">
      <w:r>
        <w:t xml:space="preserve">Gesteinsart: </w:t>
      </w:r>
      <w:r w:rsidR="00F20343" w:rsidRPr="006A19C2">
        <w:t>Basalt, Diabas, Granit, Grauwacke oder Porphyr</w:t>
      </w:r>
    </w:p>
    <w:p w14:paraId="063F5DB2" w14:textId="77777777" w:rsidR="006A19C2" w:rsidRPr="006A19C2" w:rsidRDefault="00F20343" w:rsidP="006A19C2">
      <w:r>
        <w:t xml:space="preserve">Das </w:t>
      </w:r>
      <w:r w:rsidR="006A19C2" w:rsidRPr="006A19C2">
        <w:t>Bettungsmaterial entspricht den Anforderungen der DIN EN 13242, TL Gestein-StB 04 Anhang H und TL Pflaster-StB 06</w:t>
      </w:r>
    </w:p>
    <w:p w14:paraId="47FA326E" w14:textId="77777777" w:rsidR="006A19C2" w:rsidRPr="006A19C2" w:rsidRDefault="006A19C2" w:rsidP="006A19C2">
      <w:r w:rsidRPr="006A19C2">
        <w:t xml:space="preserve">Die Leistungen des Bettungsmaterials müssen auf der Grundlage von DIN EN 13242 durch den Hersteller wie folgt erklärt sein: </w:t>
      </w:r>
    </w:p>
    <w:p w14:paraId="646D8BB6" w14:textId="77777777" w:rsidR="006A19C2" w:rsidRPr="006A19C2" w:rsidRDefault="006A19C2" w:rsidP="006A19C2">
      <w:r w:rsidRPr="006A19C2">
        <w:t>- CE-Kennzeichnung gemäß DIN EN 13242, Anhang ZA, Abschnitt ZA.3</w:t>
      </w:r>
    </w:p>
    <w:p w14:paraId="5995B895" w14:textId="77777777" w:rsidR="006A19C2" w:rsidRPr="006A19C2" w:rsidRDefault="006A19C2" w:rsidP="006A19C2">
      <w:r w:rsidRPr="006A19C2">
        <w:t xml:space="preserve">  einschließlich Hersteller/Lieferwerk </w:t>
      </w:r>
    </w:p>
    <w:p w14:paraId="5FD70272" w14:textId="77777777" w:rsidR="006A19C2" w:rsidRPr="006A19C2" w:rsidRDefault="006A19C2" w:rsidP="006A19C2">
      <w:r w:rsidRPr="006A19C2">
        <w:t>- Stoffliche Kennzeichnung (Basalt, Diabas, Granit, Grauwacke oder Porphyr)</w:t>
      </w:r>
    </w:p>
    <w:p w14:paraId="5685B2D8" w14:textId="77777777" w:rsidR="006A19C2" w:rsidRPr="006A19C2" w:rsidRDefault="006A19C2" w:rsidP="006A19C2">
      <w:r w:rsidRPr="006A19C2">
        <w:t>- Korngruppe 0/5</w:t>
      </w:r>
    </w:p>
    <w:p w14:paraId="622AE3BB" w14:textId="77777777" w:rsidR="006A19C2" w:rsidRPr="006A19C2" w:rsidRDefault="006A19C2" w:rsidP="006A19C2">
      <w:r w:rsidRPr="006A19C2">
        <w:t>Bettungsdicke nach Verdichtung</w:t>
      </w:r>
      <w:r w:rsidR="00F20343">
        <w:t xml:space="preserve"> </w:t>
      </w:r>
      <w:r w:rsidRPr="006A19C2">
        <w:t xml:space="preserve">gemäß </w:t>
      </w:r>
      <w:r w:rsidR="00F20343">
        <w:t xml:space="preserve">abG und </w:t>
      </w:r>
      <w:r w:rsidRPr="006A19C2">
        <w:t xml:space="preserve">ATV DIN  18318: </w:t>
      </w:r>
      <w:r w:rsidR="00F20343">
        <w:t>4</w:t>
      </w:r>
      <w:r w:rsidRPr="006A19C2">
        <w:t xml:space="preserve"> cm ± 1 cm</w:t>
      </w:r>
    </w:p>
    <w:p w14:paraId="226F5FEA" w14:textId="77777777" w:rsidR="006A19C2" w:rsidRPr="006A19C2" w:rsidRDefault="006A19C2" w:rsidP="006A19C2"/>
    <w:p w14:paraId="25BF6BD3" w14:textId="77777777" w:rsidR="006A19C2" w:rsidRPr="006A19C2" w:rsidRDefault="006A19C2" w:rsidP="006A19C2">
      <w:pPr>
        <w:rPr>
          <w:sz w:val="24"/>
          <w:szCs w:val="24"/>
        </w:rPr>
      </w:pPr>
      <w:r w:rsidRPr="006A19C2">
        <w:rPr>
          <w:sz w:val="24"/>
          <w:szCs w:val="24"/>
        </w:rPr>
        <w:t>Einschließlich Verfugung</w:t>
      </w:r>
    </w:p>
    <w:p w14:paraId="3B9852FF" w14:textId="77777777" w:rsidR="006A19C2" w:rsidRPr="006A19C2" w:rsidRDefault="006A19C2" w:rsidP="006A19C2">
      <w:r w:rsidRPr="006A19C2">
        <w:t xml:space="preserve">GDM.FUGE </w:t>
      </w:r>
      <w:r w:rsidR="00752DFE">
        <w:t>aBG</w:t>
      </w:r>
      <w:r w:rsidRPr="006A19C2">
        <w:t xml:space="preserve"> Nr. Z-84.1-2</w:t>
      </w:r>
      <w:r>
        <w:t>9</w:t>
      </w:r>
      <w:r w:rsidRPr="006A19C2">
        <w:t>:</w:t>
      </w:r>
    </w:p>
    <w:p w14:paraId="5DB4D634" w14:textId="77777777" w:rsidR="006A19C2" w:rsidRPr="006A19C2" w:rsidRDefault="006A19C2" w:rsidP="006A19C2">
      <w:r w:rsidRPr="006A19C2">
        <w:t>Mitgeliefertes Baustoffgemisch aus natürlichen Gesteinskörnungen.</w:t>
      </w:r>
    </w:p>
    <w:p w14:paraId="7D8A735C" w14:textId="77777777" w:rsidR="006A19C2" w:rsidRPr="006A19C2" w:rsidRDefault="006A19C2" w:rsidP="006A19C2">
      <w:r w:rsidRPr="006A19C2">
        <w:t xml:space="preserve">Werkseitig gemischt gemäß den Bestimmungen der </w:t>
      </w:r>
      <w:r w:rsidR="00752DFE">
        <w:t>aBG</w:t>
      </w:r>
      <w:r w:rsidRPr="006A19C2">
        <w:t>.</w:t>
      </w:r>
    </w:p>
    <w:p w14:paraId="437894E5" w14:textId="77777777" w:rsidR="006A19C2" w:rsidRPr="006A19C2" w:rsidRDefault="00B327D6" w:rsidP="006A19C2">
      <w:r>
        <w:t>Korngruppe</w:t>
      </w:r>
      <w:r w:rsidR="006A19C2" w:rsidRPr="006A19C2">
        <w:t xml:space="preserve"> </w:t>
      </w:r>
      <w:r>
        <w:t>0/4</w:t>
      </w:r>
      <w:r w:rsidR="006A19C2" w:rsidRPr="006A19C2">
        <w:t xml:space="preserve"> entspricht den Anforderungen der TL Gestein-StB 04 und DIN EN 13285.</w:t>
      </w:r>
    </w:p>
    <w:p w14:paraId="03F4F46E" w14:textId="77777777" w:rsidR="006A19C2" w:rsidRPr="006A19C2" w:rsidRDefault="006A19C2" w:rsidP="006A19C2"/>
    <w:p w14:paraId="6751CE44" w14:textId="77777777" w:rsidR="00B327D6" w:rsidRPr="00F17D4C" w:rsidRDefault="00B327D6" w:rsidP="00B327D6">
      <w:pPr>
        <w:pStyle w:val="berschrift2"/>
      </w:pPr>
      <w:r w:rsidRPr="00F17D4C">
        <w:t>Liefernachweis</w:t>
      </w:r>
    </w:p>
    <w:p w14:paraId="4862EA48" w14:textId="77777777" w:rsidR="00B327D6" w:rsidRPr="00F17D4C" w:rsidRDefault="00B327D6" w:rsidP="00B327D6">
      <w:pPr>
        <w:pStyle w:val="berschrift3"/>
      </w:pPr>
      <w:r w:rsidRPr="00F17D4C">
        <w:t>GODELMANN GmbH &amp; Co. KG</w:t>
      </w:r>
    </w:p>
    <w:p w14:paraId="15C2B55C" w14:textId="77777777" w:rsidR="00B327D6" w:rsidRDefault="00B327D6" w:rsidP="00B327D6">
      <w:r>
        <w:t>Industriestraße 1, 92269 Fensterbach</w:t>
      </w:r>
    </w:p>
    <w:p w14:paraId="69B43ECB" w14:textId="77777777" w:rsidR="00B327D6" w:rsidRDefault="00B327D6" w:rsidP="00B327D6">
      <w:r>
        <w:t>T +49 9438 9404-0, F +49 9438 9404-70</w:t>
      </w:r>
    </w:p>
    <w:p w14:paraId="42D9F0AD" w14:textId="77777777" w:rsidR="00B327D6" w:rsidRDefault="00B327D6" w:rsidP="00B327D6"/>
    <w:p w14:paraId="3DF2EB26" w14:textId="77777777" w:rsidR="00B327D6" w:rsidRDefault="00B327D6" w:rsidP="00B327D6">
      <w:r>
        <w:t>Flagship-Store | BIKINI BERLIN</w:t>
      </w:r>
    </w:p>
    <w:p w14:paraId="2B33E387" w14:textId="77777777" w:rsidR="00B327D6" w:rsidRDefault="00B327D6" w:rsidP="00B327D6">
      <w:r>
        <w:t>Budapester Staße 44, 2. OG, 10787 Berlin</w:t>
      </w:r>
    </w:p>
    <w:p w14:paraId="00AC79E7" w14:textId="77777777" w:rsidR="00B327D6" w:rsidRDefault="00B327D6" w:rsidP="00B327D6">
      <w:r>
        <w:t>T +49 30 2636990-0, F +49 30 2636990-30</w:t>
      </w:r>
    </w:p>
    <w:p w14:paraId="73CD4DCF" w14:textId="77777777" w:rsidR="00B327D6" w:rsidRDefault="00B327D6" w:rsidP="00B327D6"/>
    <w:p w14:paraId="262EF590" w14:textId="77777777" w:rsidR="00B327D6" w:rsidRDefault="00B327D6" w:rsidP="00B327D6">
      <w:r>
        <w:t>Maria-Merian-Straße 19, 73230 Kirchheim unter Teck</w:t>
      </w:r>
    </w:p>
    <w:p w14:paraId="728F61F6" w14:textId="77777777" w:rsidR="00B327D6" w:rsidRDefault="00B327D6" w:rsidP="00B327D6">
      <w:r>
        <w:t>T +49 7021 73780-0, F +49 7021 73780-20</w:t>
      </w:r>
    </w:p>
    <w:p w14:paraId="01AE139B" w14:textId="77777777" w:rsidR="00B327D6" w:rsidRDefault="00B327D6" w:rsidP="00B327D6"/>
    <w:p w14:paraId="0E32D0E4" w14:textId="77777777" w:rsidR="00B327D6" w:rsidRDefault="00B327D6" w:rsidP="00B327D6">
      <w:r>
        <w:t>Pointner 2, 83558 Maitenbeth</w:t>
      </w:r>
    </w:p>
    <w:p w14:paraId="4E847B6B" w14:textId="77777777" w:rsidR="00B327D6" w:rsidRPr="00F17D4C" w:rsidRDefault="00B327D6" w:rsidP="00B327D6">
      <w:r>
        <w:t>T +49 8076 8872-0, F +49 8076 8872-26</w:t>
      </w:r>
    </w:p>
    <w:p w14:paraId="4B7F9861" w14:textId="77777777" w:rsidR="00B327D6" w:rsidRDefault="00B327D6" w:rsidP="00B327D6"/>
    <w:p w14:paraId="79059947" w14:textId="77777777" w:rsidR="00B327D6" w:rsidRDefault="00B327D6" w:rsidP="00B327D6">
      <w:r>
        <w:t>Altachweg 10, 97539 Wonfurt</w:t>
      </w:r>
    </w:p>
    <w:p w14:paraId="66D6230A" w14:textId="77777777" w:rsidR="00B327D6" w:rsidRDefault="00B327D6" w:rsidP="00B327D6">
      <w:r>
        <w:t>T +49 9521 6190671</w:t>
      </w:r>
    </w:p>
    <w:p w14:paraId="400B265A" w14:textId="77777777" w:rsidR="00B327D6" w:rsidRDefault="00B327D6" w:rsidP="00B327D6">
      <w:r>
        <w:t xml:space="preserve"> </w:t>
      </w:r>
    </w:p>
    <w:p w14:paraId="06CB1DDF" w14:textId="77777777" w:rsidR="00B327D6" w:rsidRDefault="00B327D6" w:rsidP="00B327D6">
      <w:r>
        <w:t>info@godelmann.de</w:t>
      </w:r>
    </w:p>
    <w:p w14:paraId="394598F4" w14:textId="77777777" w:rsidR="00B327D6" w:rsidRDefault="00B327D6" w:rsidP="00B327D6">
      <w:r>
        <w:t>www.godelmann.de</w:t>
      </w:r>
    </w:p>
    <w:p w14:paraId="3E09912C" w14:textId="77777777" w:rsidR="00A202EE" w:rsidRPr="00624913" w:rsidRDefault="00A202EE" w:rsidP="00A202EE"/>
    <w:bookmarkEnd w:id="2"/>
    <w:p w14:paraId="1013183C" w14:textId="77777777" w:rsidR="00335687" w:rsidRPr="00335687" w:rsidRDefault="00335687" w:rsidP="006A19C2">
      <w:pPr>
        <w:rPr>
          <w:sz w:val="24"/>
          <w:szCs w:val="24"/>
        </w:rPr>
      </w:pPr>
      <w:r w:rsidRPr="00335687">
        <w:rPr>
          <w:sz w:val="24"/>
          <w:szCs w:val="24"/>
        </w:rPr>
        <w:t>Wahlpositionen:</w:t>
      </w:r>
    </w:p>
    <w:p w14:paraId="479561B4" w14:textId="77777777" w:rsidR="00335687" w:rsidRPr="00335687" w:rsidRDefault="00335687" w:rsidP="00335687">
      <w:r w:rsidRPr="00335687">
        <w:t>Unterhaltungspflege ungebundene Fugen</w:t>
      </w:r>
      <w:r w:rsidR="00B327D6">
        <w:t xml:space="preserve"> </w:t>
      </w:r>
      <w:r w:rsidRPr="00335687">
        <w:t xml:space="preserve">mit Fugenmaterial GDM.FUGE gemäß </w:t>
      </w:r>
      <w:r w:rsidR="00752DFE">
        <w:t>aBG</w:t>
      </w:r>
      <w:r w:rsidRPr="00335687">
        <w:t xml:space="preserve"> Nr. Z-84.1-2</w:t>
      </w:r>
      <w:r w:rsidR="006A19C2" w:rsidRPr="006A19C2">
        <w:t>9</w:t>
      </w:r>
      <w:r w:rsidRPr="00335687">
        <w:t>.</w:t>
      </w:r>
    </w:p>
    <w:p w14:paraId="48D2212A" w14:textId="77777777" w:rsidR="00335687" w:rsidRPr="00335687" w:rsidRDefault="00335687" w:rsidP="00335687">
      <w:r w:rsidRPr="00335687">
        <w:t xml:space="preserve">Hinweis: </w:t>
      </w:r>
    </w:p>
    <w:p w14:paraId="404F1BE1" w14:textId="77777777" w:rsidR="00335687" w:rsidRPr="00335687" w:rsidRDefault="00335687" w:rsidP="00335687">
      <w:r w:rsidRPr="00335687">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14:paraId="35ED557D" w14:textId="77777777" w:rsidR="00335687" w:rsidRPr="00335687" w:rsidRDefault="00335687" w:rsidP="00335687">
      <w:r w:rsidRPr="00335687">
        <w:t>Es wird empfohlen eine Unterhaltungspflege der Fugen v.a. in den ersten Monaten nach Verkehrsfreigabe mit auszuschreiben und zu beauftragen. Danach sollte eine ausdrückliche Übergabe der Fläche in den Verantwortungsbereich des</w:t>
      </w:r>
      <w:r w:rsidR="00F20343">
        <w:t>,</w:t>
      </w:r>
      <w:r w:rsidRPr="00335687">
        <w:t xml:space="preserve"> für die weitere Unterhaltung verantwortlichen Betriebes erfolgen.</w:t>
      </w:r>
    </w:p>
    <w:p w14:paraId="6CF57293" w14:textId="77777777" w:rsidR="00335687" w:rsidRPr="00335687" w:rsidRDefault="00335687" w:rsidP="00335687">
      <w:r w:rsidRPr="00335687">
        <w:t>Leistungsbeschreibung:</w:t>
      </w:r>
    </w:p>
    <w:p w14:paraId="1F396D43" w14:textId="77777777" w:rsidR="00335687" w:rsidRPr="00335687" w:rsidRDefault="00335687" w:rsidP="00335687">
      <w:r w:rsidRPr="00335687">
        <w:t>Die ungebundenen Fugen sind in den ersten 6 Monaten nach Verkehrsfreigabe in regelmäßigen Abständen, mindestens alle ____ Wochen auf vollständige Füllung hin zu überprüfen.</w:t>
      </w:r>
    </w:p>
    <w:p w14:paraId="7921608E" w14:textId="77777777" w:rsidR="00335687" w:rsidRPr="00335687" w:rsidRDefault="00335687" w:rsidP="00335687">
      <w:r w:rsidRPr="00335687">
        <w:t>Sind die Fugen oder Teile davon zu weniger als 80% der Steindicke gefüllt</w:t>
      </w:r>
      <w:r w:rsidR="00F20343">
        <w:t xml:space="preserve">, </w:t>
      </w:r>
      <w:r w:rsidRPr="00335687">
        <w:t>ist bis zur vollständigen Füllung mit</w:t>
      </w:r>
      <w:r w:rsidR="00F20343">
        <w:t xml:space="preserve"> </w:t>
      </w:r>
      <w:r w:rsidRPr="00335687">
        <w:t xml:space="preserve">Fugenmaterial GDM.FUGE gemäß </w:t>
      </w:r>
      <w:r w:rsidR="00752DFE">
        <w:t>aBG</w:t>
      </w:r>
      <w:r w:rsidRPr="00335687">
        <w:t xml:space="preserve"> Nr. Z-84.1-2</w:t>
      </w:r>
      <w:r w:rsidR="006A19C2" w:rsidRPr="006A19C2">
        <w:t>9</w:t>
      </w:r>
      <w:r w:rsidR="00F20343">
        <w:t xml:space="preserve"> </w:t>
      </w:r>
      <w:r w:rsidRPr="00335687">
        <w:t>nachzufugen.</w:t>
      </w:r>
    </w:p>
    <w:p w14:paraId="108210CA" w14:textId="77777777" w:rsidR="00335687" w:rsidRPr="00335687" w:rsidRDefault="00335687" w:rsidP="00335687">
      <w:r w:rsidRPr="00335687">
        <w:t xml:space="preserve">Ausführung in Abstimmung mit </w:t>
      </w:r>
    </w:p>
    <w:p w14:paraId="68CAC9C1" w14:textId="77777777" w:rsidR="00335687" w:rsidRPr="00335687" w:rsidRDefault="00335687" w:rsidP="00335687">
      <w:r w:rsidRPr="00335687">
        <w:t xml:space="preserve">· Bauleitung </w:t>
      </w:r>
    </w:p>
    <w:p w14:paraId="46AAF00B" w14:textId="77777777" w:rsidR="00335687" w:rsidRPr="00335687" w:rsidRDefault="00335687" w:rsidP="00335687">
      <w:r w:rsidRPr="00335687">
        <w:t>· Unterhaltungsbetrieb der Stadt ____.</w:t>
      </w:r>
    </w:p>
    <w:p w14:paraId="26C7A44C" w14:textId="77777777" w:rsidR="00335687" w:rsidRPr="00335687" w:rsidRDefault="00335687" w:rsidP="00335687">
      <w:r w:rsidRPr="00335687">
        <w:t>Abrechnung nach: (geeignetes Abrechnungsverfahren auswählen)</w:t>
      </w:r>
    </w:p>
    <w:p w14:paraId="53F6CA54" w14:textId="77777777" w:rsidR="00335687" w:rsidRPr="00335687" w:rsidRDefault="00335687" w:rsidP="00335687">
      <w:r w:rsidRPr="00335687">
        <w:t xml:space="preserve">· </w:t>
      </w:r>
      <w:r w:rsidR="00F20343">
        <w:t>Quadratmeter</w:t>
      </w:r>
      <w:r w:rsidRPr="00335687">
        <w:t xml:space="preserve"> nachgefugter Fläche [m²]</w:t>
      </w:r>
    </w:p>
    <w:p w14:paraId="3DBCE6BC" w14:textId="77777777" w:rsidR="00335687" w:rsidRPr="00335687" w:rsidRDefault="00335687" w:rsidP="00335687">
      <w:r w:rsidRPr="00335687">
        <w:t>· Aufmaß [m²]</w:t>
      </w:r>
    </w:p>
    <w:p w14:paraId="12EC9B8F" w14:textId="77777777" w:rsidR="00335687" w:rsidRPr="00335687" w:rsidRDefault="00335687" w:rsidP="00335687">
      <w:r w:rsidRPr="00335687">
        <w:t>· Aufwand [h]</w:t>
      </w:r>
    </w:p>
    <w:p w14:paraId="1A186796" w14:textId="77777777" w:rsidR="00335687" w:rsidRPr="00335687" w:rsidRDefault="00335687" w:rsidP="00335687">
      <w:r w:rsidRPr="00335687">
        <w:t xml:space="preserve">· Liefer-/Wiegeschein </w:t>
      </w:r>
      <w:r w:rsidR="00F20343">
        <w:t xml:space="preserve">zum </w:t>
      </w:r>
      <w:r w:rsidRPr="00335687">
        <w:t>eingebaute</w:t>
      </w:r>
      <w:r w:rsidR="00F20343">
        <w:t>n</w:t>
      </w:r>
      <w:r w:rsidRPr="00335687">
        <w:t xml:space="preserve"> Fugenmaterial [m³, t]</w:t>
      </w:r>
    </w:p>
    <w:p w14:paraId="354AA688" w14:textId="77777777" w:rsidR="00696DCB" w:rsidRPr="006A19C2" w:rsidRDefault="00696DCB" w:rsidP="00166EF7"/>
    <w:p w14:paraId="0BE37C5C" w14:textId="77777777" w:rsidR="00696DCB" w:rsidRPr="006A19C2" w:rsidRDefault="00696DCB" w:rsidP="00166EF7"/>
    <w:sectPr w:rsidR="00696DCB" w:rsidRPr="006A19C2" w:rsidSect="00D850E2">
      <w:headerReference w:type="even" r:id="rId8"/>
      <w:headerReference w:type="default" r:id="rId9"/>
      <w:footerReference w:type="default" r:id="rId10"/>
      <w:headerReference w:type="first" r:id="rId11"/>
      <w:pgSz w:w="11900" w:h="16840"/>
      <w:pgMar w:top="1701" w:right="1134" w:bottom="1418" w:left="1134" w:header="0" w:footer="1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8E44" w14:textId="77777777" w:rsidR="0068200E" w:rsidRDefault="0068200E" w:rsidP="00BC5D38">
      <w:r>
        <w:separator/>
      </w:r>
    </w:p>
  </w:endnote>
  <w:endnote w:type="continuationSeparator" w:id="0">
    <w:p w14:paraId="1AFB63A8" w14:textId="77777777" w:rsidR="0068200E" w:rsidRDefault="0068200E" w:rsidP="00BC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2040503050306020203"/>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Pro-Norm">
    <w:altName w:val="Times New Roman"/>
    <w:panose1 w:val="020B0504030101020102"/>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4F6C" w14:textId="77777777" w:rsidR="00C278AE" w:rsidRPr="00223E17" w:rsidRDefault="00C278AE" w:rsidP="00BC5D38">
    <w:pPr>
      <w:pStyle w:val="FuzeileStandard"/>
    </w:pPr>
    <w:r w:rsidRPr="00223E17">
      <w:br/>
      <w:t>Zutreffende Angaben übernehmen, bzw. nicht Zutreffendes streichen</w:t>
    </w:r>
  </w:p>
  <w:p w14:paraId="4173C79D" w14:textId="77777777" w:rsidR="00C278AE" w:rsidRPr="00223E17" w:rsidRDefault="00C278AE" w:rsidP="00BC5D38">
    <w:pPr>
      <w:pStyle w:val="FuzeileStandard"/>
    </w:pPr>
  </w:p>
  <w:p w14:paraId="11BDA2A9" w14:textId="77777777" w:rsidR="00C278AE" w:rsidRPr="00223E17" w:rsidRDefault="00C278AE" w:rsidP="00BC5D38">
    <w:pPr>
      <w:pStyle w:val="FuzeileStandard"/>
    </w:pPr>
  </w:p>
  <w:p w14:paraId="3315F1F4" w14:textId="77777777" w:rsidR="00C278AE" w:rsidRPr="00F868E0" w:rsidRDefault="00C278AE" w:rsidP="00BC5D38">
    <w:pPr>
      <w:pStyle w:val="FuzeileRot"/>
    </w:pPr>
    <w:r w:rsidRPr="00F868E0">
      <w:t>Aktiver Klimaschutz durch CO2 neutrale Produktion. TÜV zertifiziert seit 2015.</w:t>
    </w:r>
    <w:r w:rsidR="00EC5C0F">
      <w:t>- Cradle-to-Cradle-Zertifizierung in Gold seit 2021</w:t>
    </w:r>
  </w:p>
  <w:p w14:paraId="6BEFFF32" w14:textId="77777777" w:rsidR="00C278AE" w:rsidRPr="00F868E0" w:rsidRDefault="00C278AE" w:rsidP="00BC5D38">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027C" w14:textId="77777777" w:rsidR="0068200E" w:rsidRDefault="0068200E" w:rsidP="00BC5D38">
      <w:r>
        <w:separator/>
      </w:r>
    </w:p>
  </w:footnote>
  <w:footnote w:type="continuationSeparator" w:id="0">
    <w:p w14:paraId="48677A04" w14:textId="77777777" w:rsidR="0068200E" w:rsidRDefault="0068200E" w:rsidP="00BC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5EAA" w14:textId="77777777" w:rsidR="00C278AE" w:rsidRDefault="00C278AE" w:rsidP="00BC5D38">
    <w:pPr>
      <w:pStyle w:val="Kopfzeile"/>
    </w:pPr>
    <w:r>
      <w:drawing>
        <wp:anchor distT="0" distB="0" distL="114300" distR="114300" simplePos="0" relativeHeight="251659264" behindDoc="1" locked="0" layoutInCell="1" allowOverlap="1" wp14:anchorId="07940B56" wp14:editId="55839ABD">
          <wp:simplePos x="0" y="0"/>
          <wp:positionH relativeFrom="margin">
            <wp:align>center</wp:align>
          </wp:positionH>
          <wp:positionV relativeFrom="margin">
            <wp:align>center</wp:align>
          </wp:positionV>
          <wp:extent cx="6032500" cy="8531860"/>
          <wp:effectExtent l="0" t="0" r="0" b="0"/>
          <wp:wrapNone/>
          <wp:docPr id="10" name="Grafik 1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C3E4" w14:textId="77777777" w:rsidR="00C278AE" w:rsidRPr="00611F5E" w:rsidRDefault="00C278AE" w:rsidP="00BC5D38">
    <w:pPr>
      <w:pStyle w:val="Kopfzeile"/>
    </w:pPr>
    <w:r w:rsidRPr="00611F5E">
      <w:drawing>
        <wp:anchor distT="0" distB="0" distL="114300" distR="114300" simplePos="0" relativeHeight="251661312" behindDoc="0" locked="0" layoutInCell="1" allowOverlap="1" wp14:anchorId="34D41CDA" wp14:editId="4863A904">
          <wp:simplePos x="0" y="0"/>
          <wp:positionH relativeFrom="column">
            <wp:posOffset>4158615</wp:posOffset>
          </wp:positionH>
          <wp:positionV relativeFrom="paragraph">
            <wp:posOffset>360045</wp:posOffset>
          </wp:positionV>
          <wp:extent cx="1972800" cy="540000"/>
          <wp:effectExtent l="0" t="0" r="889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4643" w14:textId="77777777" w:rsidR="00C278AE" w:rsidRDefault="00C278AE" w:rsidP="00BC5D38">
    <w:pPr>
      <w:pStyle w:val="Kopfzeile"/>
    </w:pPr>
    <w:r>
      <w:drawing>
        <wp:anchor distT="0" distB="0" distL="114300" distR="114300" simplePos="0" relativeHeight="251660288" behindDoc="1" locked="0" layoutInCell="1" allowOverlap="1" wp14:anchorId="3257E5C8" wp14:editId="7116EFA3">
          <wp:simplePos x="0" y="0"/>
          <wp:positionH relativeFrom="margin">
            <wp:align>center</wp:align>
          </wp:positionH>
          <wp:positionV relativeFrom="margin">
            <wp:align>center</wp:align>
          </wp:positionV>
          <wp:extent cx="6032500" cy="8531860"/>
          <wp:effectExtent l="0" t="0" r="0" b="0"/>
          <wp:wrapNone/>
          <wp:docPr id="12" name="Grafik 12"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116F70"/>
    <w:multiLevelType w:val="hybridMultilevel"/>
    <w:tmpl w:val="5C9A0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06961340">
    <w:abstractNumId w:val="2"/>
  </w:num>
  <w:num w:numId="2" w16cid:durableId="610667567">
    <w:abstractNumId w:val="1"/>
  </w:num>
  <w:num w:numId="3" w16cid:durableId="154300938">
    <w:abstractNumId w:val="0"/>
  </w:num>
  <w:num w:numId="4" w16cid:durableId="676034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12CB2"/>
    <w:rsid w:val="00012E49"/>
    <w:rsid w:val="00015142"/>
    <w:rsid w:val="00022289"/>
    <w:rsid w:val="000237D0"/>
    <w:rsid w:val="0002390C"/>
    <w:rsid w:val="00030D4F"/>
    <w:rsid w:val="00037ED9"/>
    <w:rsid w:val="00041120"/>
    <w:rsid w:val="000511C9"/>
    <w:rsid w:val="00053694"/>
    <w:rsid w:val="00060F57"/>
    <w:rsid w:val="0006172C"/>
    <w:rsid w:val="0006359B"/>
    <w:rsid w:val="00063C22"/>
    <w:rsid w:val="00066304"/>
    <w:rsid w:val="00071EB0"/>
    <w:rsid w:val="00071F35"/>
    <w:rsid w:val="000773F7"/>
    <w:rsid w:val="00080F36"/>
    <w:rsid w:val="00082896"/>
    <w:rsid w:val="00083055"/>
    <w:rsid w:val="0008573D"/>
    <w:rsid w:val="00097029"/>
    <w:rsid w:val="00097B89"/>
    <w:rsid w:val="00097BC8"/>
    <w:rsid w:val="000A1342"/>
    <w:rsid w:val="000A2A57"/>
    <w:rsid w:val="000A4205"/>
    <w:rsid w:val="000A6267"/>
    <w:rsid w:val="000B0677"/>
    <w:rsid w:val="000B0A62"/>
    <w:rsid w:val="000B372F"/>
    <w:rsid w:val="000B3756"/>
    <w:rsid w:val="000B7516"/>
    <w:rsid w:val="000C37C1"/>
    <w:rsid w:val="000C3DE7"/>
    <w:rsid w:val="000C7DDD"/>
    <w:rsid w:val="000D30D8"/>
    <w:rsid w:val="000D35EB"/>
    <w:rsid w:val="000D5228"/>
    <w:rsid w:val="000E3150"/>
    <w:rsid w:val="000E3AE5"/>
    <w:rsid w:val="000E3FA5"/>
    <w:rsid w:val="000F0415"/>
    <w:rsid w:val="000F3C03"/>
    <w:rsid w:val="000F724D"/>
    <w:rsid w:val="00107CDF"/>
    <w:rsid w:val="00111910"/>
    <w:rsid w:val="00112369"/>
    <w:rsid w:val="0011510F"/>
    <w:rsid w:val="0011560B"/>
    <w:rsid w:val="00122CE0"/>
    <w:rsid w:val="00131977"/>
    <w:rsid w:val="001330E0"/>
    <w:rsid w:val="00141351"/>
    <w:rsid w:val="00143E11"/>
    <w:rsid w:val="00146220"/>
    <w:rsid w:val="001464D2"/>
    <w:rsid w:val="001505DE"/>
    <w:rsid w:val="00153DD8"/>
    <w:rsid w:val="00154663"/>
    <w:rsid w:val="001555C3"/>
    <w:rsid w:val="00156754"/>
    <w:rsid w:val="00156973"/>
    <w:rsid w:val="001578C7"/>
    <w:rsid w:val="0016217A"/>
    <w:rsid w:val="00166EF7"/>
    <w:rsid w:val="0018650B"/>
    <w:rsid w:val="00186A68"/>
    <w:rsid w:val="00187204"/>
    <w:rsid w:val="001900EF"/>
    <w:rsid w:val="001916AC"/>
    <w:rsid w:val="00194659"/>
    <w:rsid w:val="001A032C"/>
    <w:rsid w:val="001A2EE3"/>
    <w:rsid w:val="001B0671"/>
    <w:rsid w:val="001B1D1B"/>
    <w:rsid w:val="001B5A4D"/>
    <w:rsid w:val="001C0A95"/>
    <w:rsid w:val="001C0C2C"/>
    <w:rsid w:val="001C4B56"/>
    <w:rsid w:val="001C5643"/>
    <w:rsid w:val="001C57ED"/>
    <w:rsid w:val="001D0864"/>
    <w:rsid w:val="001E0945"/>
    <w:rsid w:val="001E3A96"/>
    <w:rsid w:val="001E41A9"/>
    <w:rsid w:val="001F0076"/>
    <w:rsid w:val="001F1539"/>
    <w:rsid w:val="002055E1"/>
    <w:rsid w:val="0020593D"/>
    <w:rsid w:val="00214FA6"/>
    <w:rsid w:val="00223024"/>
    <w:rsid w:val="00223E17"/>
    <w:rsid w:val="002318B6"/>
    <w:rsid w:val="0023225C"/>
    <w:rsid w:val="00232F72"/>
    <w:rsid w:val="00261EF6"/>
    <w:rsid w:val="00263948"/>
    <w:rsid w:val="002651EA"/>
    <w:rsid w:val="002679A0"/>
    <w:rsid w:val="002703B3"/>
    <w:rsid w:val="00275F23"/>
    <w:rsid w:val="0027670D"/>
    <w:rsid w:val="002808D3"/>
    <w:rsid w:val="00281206"/>
    <w:rsid w:val="00287F35"/>
    <w:rsid w:val="002907B1"/>
    <w:rsid w:val="002930C9"/>
    <w:rsid w:val="00296E30"/>
    <w:rsid w:val="0029732F"/>
    <w:rsid w:val="002A18ED"/>
    <w:rsid w:val="002A393E"/>
    <w:rsid w:val="002A7658"/>
    <w:rsid w:val="002C137F"/>
    <w:rsid w:val="002C2A4A"/>
    <w:rsid w:val="002C2F08"/>
    <w:rsid w:val="002C3ADF"/>
    <w:rsid w:val="002C410A"/>
    <w:rsid w:val="002C56B0"/>
    <w:rsid w:val="002D088F"/>
    <w:rsid w:val="002D1699"/>
    <w:rsid w:val="002D1748"/>
    <w:rsid w:val="002D2FA7"/>
    <w:rsid w:val="002D61CE"/>
    <w:rsid w:val="002E38AE"/>
    <w:rsid w:val="002E4972"/>
    <w:rsid w:val="002F0351"/>
    <w:rsid w:val="002F3E05"/>
    <w:rsid w:val="002F3E59"/>
    <w:rsid w:val="00300BED"/>
    <w:rsid w:val="0030603A"/>
    <w:rsid w:val="0032298D"/>
    <w:rsid w:val="0032779A"/>
    <w:rsid w:val="00330E8C"/>
    <w:rsid w:val="00335687"/>
    <w:rsid w:val="003406C7"/>
    <w:rsid w:val="003418A4"/>
    <w:rsid w:val="00343B04"/>
    <w:rsid w:val="00344403"/>
    <w:rsid w:val="00350696"/>
    <w:rsid w:val="00352B56"/>
    <w:rsid w:val="00355C19"/>
    <w:rsid w:val="003678B9"/>
    <w:rsid w:val="00370108"/>
    <w:rsid w:val="003725B3"/>
    <w:rsid w:val="003812DD"/>
    <w:rsid w:val="00381FB1"/>
    <w:rsid w:val="003851AD"/>
    <w:rsid w:val="003920CE"/>
    <w:rsid w:val="00394428"/>
    <w:rsid w:val="003A5C7A"/>
    <w:rsid w:val="003A6ABF"/>
    <w:rsid w:val="003B09CE"/>
    <w:rsid w:val="003B0E2B"/>
    <w:rsid w:val="003B2942"/>
    <w:rsid w:val="003B35DF"/>
    <w:rsid w:val="003B385D"/>
    <w:rsid w:val="003B511B"/>
    <w:rsid w:val="003C22BE"/>
    <w:rsid w:val="003C67CF"/>
    <w:rsid w:val="003C7197"/>
    <w:rsid w:val="003C7975"/>
    <w:rsid w:val="003C7E5A"/>
    <w:rsid w:val="003D5BC7"/>
    <w:rsid w:val="003D66B3"/>
    <w:rsid w:val="003D6BEE"/>
    <w:rsid w:val="003E709C"/>
    <w:rsid w:val="003F488D"/>
    <w:rsid w:val="003F55AD"/>
    <w:rsid w:val="003F7301"/>
    <w:rsid w:val="00403283"/>
    <w:rsid w:val="00404E14"/>
    <w:rsid w:val="004116EF"/>
    <w:rsid w:val="00411EC9"/>
    <w:rsid w:val="00417C74"/>
    <w:rsid w:val="00426B72"/>
    <w:rsid w:val="004315B1"/>
    <w:rsid w:val="00433236"/>
    <w:rsid w:val="00433C1A"/>
    <w:rsid w:val="0043541E"/>
    <w:rsid w:val="00436523"/>
    <w:rsid w:val="004378CB"/>
    <w:rsid w:val="00437F4D"/>
    <w:rsid w:val="00440927"/>
    <w:rsid w:val="00440DCA"/>
    <w:rsid w:val="004423A1"/>
    <w:rsid w:val="00451637"/>
    <w:rsid w:val="00453C39"/>
    <w:rsid w:val="00462E67"/>
    <w:rsid w:val="00470DB4"/>
    <w:rsid w:val="00471C65"/>
    <w:rsid w:val="004743A7"/>
    <w:rsid w:val="00485617"/>
    <w:rsid w:val="00490816"/>
    <w:rsid w:val="00494E42"/>
    <w:rsid w:val="004B00CF"/>
    <w:rsid w:val="004B34F3"/>
    <w:rsid w:val="004B59CC"/>
    <w:rsid w:val="004B67C7"/>
    <w:rsid w:val="004B7931"/>
    <w:rsid w:val="004C48B1"/>
    <w:rsid w:val="004D0DA3"/>
    <w:rsid w:val="004D78DF"/>
    <w:rsid w:val="004E044B"/>
    <w:rsid w:val="004E1096"/>
    <w:rsid w:val="004E1DE1"/>
    <w:rsid w:val="004E7271"/>
    <w:rsid w:val="004F1EED"/>
    <w:rsid w:val="0050448C"/>
    <w:rsid w:val="0050480E"/>
    <w:rsid w:val="00504A64"/>
    <w:rsid w:val="00504D7B"/>
    <w:rsid w:val="0050524B"/>
    <w:rsid w:val="00505283"/>
    <w:rsid w:val="00515871"/>
    <w:rsid w:val="00520676"/>
    <w:rsid w:val="00537E50"/>
    <w:rsid w:val="00545A95"/>
    <w:rsid w:val="00545E58"/>
    <w:rsid w:val="00550F55"/>
    <w:rsid w:val="00551B20"/>
    <w:rsid w:val="005534EB"/>
    <w:rsid w:val="00554E13"/>
    <w:rsid w:val="00555E9F"/>
    <w:rsid w:val="00561C73"/>
    <w:rsid w:val="00566C26"/>
    <w:rsid w:val="00570A4B"/>
    <w:rsid w:val="00573F82"/>
    <w:rsid w:val="005744BC"/>
    <w:rsid w:val="00574B6D"/>
    <w:rsid w:val="00583B0A"/>
    <w:rsid w:val="0058412B"/>
    <w:rsid w:val="00584A7E"/>
    <w:rsid w:val="005870D5"/>
    <w:rsid w:val="00587A41"/>
    <w:rsid w:val="005916CA"/>
    <w:rsid w:val="00593064"/>
    <w:rsid w:val="00597790"/>
    <w:rsid w:val="00597E24"/>
    <w:rsid w:val="005A08CC"/>
    <w:rsid w:val="005A0D16"/>
    <w:rsid w:val="005B0FD3"/>
    <w:rsid w:val="005B152D"/>
    <w:rsid w:val="005B4829"/>
    <w:rsid w:val="005B49AE"/>
    <w:rsid w:val="005B63B7"/>
    <w:rsid w:val="005C046C"/>
    <w:rsid w:val="005C13B6"/>
    <w:rsid w:val="005C24AA"/>
    <w:rsid w:val="005C3D04"/>
    <w:rsid w:val="005C55D2"/>
    <w:rsid w:val="005C5F8E"/>
    <w:rsid w:val="005D0574"/>
    <w:rsid w:val="005D2807"/>
    <w:rsid w:val="005D6490"/>
    <w:rsid w:val="005D76D5"/>
    <w:rsid w:val="005E0369"/>
    <w:rsid w:val="005E69B7"/>
    <w:rsid w:val="005E6E52"/>
    <w:rsid w:val="005E78D5"/>
    <w:rsid w:val="005F4867"/>
    <w:rsid w:val="005F5326"/>
    <w:rsid w:val="00602726"/>
    <w:rsid w:val="00602EC0"/>
    <w:rsid w:val="00604AFE"/>
    <w:rsid w:val="006065DD"/>
    <w:rsid w:val="00611F5E"/>
    <w:rsid w:val="00613B8A"/>
    <w:rsid w:val="00625FC2"/>
    <w:rsid w:val="00630967"/>
    <w:rsid w:val="0063404B"/>
    <w:rsid w:val="006444A5"/>
    <w:rsid w:val="006455C2"/>
    <w:rsid w:val="00652849"/>
    <w:rsid w:val="00652B0E"/>
    <w:rsid w:val="00657450"/>
    <w:rsid w:val="00661D29"/>
    <w:rsid w:val="00672DA8"/>
    <w:rsid w:val="0068200E"/>
    <w:rsid w:val="00687D1E"/>
    <w:rsid w:val="0069317F"/>
    <w:rsid w:val="00693318"/>
    <w:rsid w:val="00696DCB"/>
    <w:rsid w:val="006979DC"/>
    <w:rsid w:val="006A19C2"/>
    <w:rsid w:val="006A4246"/>
    <w:rsid w:val="006B0BC9"/>
    <w:rsid w:val="006B47FF"/>
    <w:rsid w:val="006C7998"/>
    <w:rsid w:val="006D46DF"/>
    <w:rsid w:val="006E2626"/>
    <w:rsid w:val="006E3D56"/>
    <w:rsid w:val="006E4B48"/>
    <w:rsid w:val="006E609E"/>
    <w:rsid w:val="006F00AF"/>
    <w:rsid w:val="006F4F70"/>
    <w:rsid w:val="00701F55"/>
    <w:rsid w:val="00702347"/>
    <w:rsid w:val="00703295"/>
    <w:rsid w:val="00712054"/>
    <w:rsid w:val="007140F2"/>
    <w:rsid w:val="00722973"/>
    <w:rsid w:val="00723800"/>
    <w:rsid w:val="0072533D"/>
    <w:rsid w:val="00726726"/>
    <w:rsid w:val="0073447B"/>
    <w:rsid w:val="00735F1F"/>
    <w:rsid w:val="00743F2B"/>
    <w:rsid w:val="007463A0"/>
    <w:rsid w:val="00752DFE"/>
    <w:rsid w:val="00753890"/>
    <w:rsid w:val="00755E6A"/>
    <w:rsid w:val="00763D09"/>
    <w:rsid w:val="00783700"/>
    <w:rsid w:val="007847AA"/>
    <w:rsid w:val="00786E45"/>
    <w:rsid w:val="00794BAF"/>
    <w:rsid w:val="0079686A"/>
    <w:rsid w:val="007B2948"/>
    <w:rsid w:val="007B7050"/>
    <w:rsid w:val="007C384D"/>
    <w:rsid w:val="007C4519"/>
    <w:rsid w:val="007C779A"/>
    <w:rsid w:val="007D04E9"/>
    <w:rsid w:val="007D30A4"/>
    <w:rsid w:val="007D3FFE"/>
    <w:rsid w:val="007D44C3"/>
    <w:rsid w:val="007D50FF"/>
    <w:rsid w:val="007D62BE"/>
    <w:rsid w:val="007D7CE8"/>
    <w:rsid w:val="007F6EB6"/>
    <w:rsid w:val="007F7AC0"/>
    <w:rsid w:val="008036F5"/>
    <w:rsid w:val="00810A74"/>
    <w:rsid w:val="0081475F"/>
    <w:rsid w:val="00814EE3"/>
    <w:rsid w:val="00815966"/>
    <w:rsid w:val="00816671"/>
    <w:rsid w:val="00816D24"/>
    <w:rsid w:val="00821354"/>
    <w:rsid w:val="0082317E"/>
    <w:rsid w:val="00823C0C"/>
    <w:rsid w:val="00842087"/>
    <w:rsid w:val="008451B2"/>
    <w:rsid w:val="00847B0D"/>
    <w:rsid w:val="00850613"/>
    <w:rsid w:val="008521AD"/>
    <w:rsid w:val="00861CC4"/>
    <w:rsid w:val="008653F9"/>
    <w:rsid w:val="008709EF"/>
    <w:rsid w:val="0087721B"/>
    <w:rsid w:val="0088187D"/>
    <w:rsid w:val="00882EC5"/>
    <w:rsid w:val="00884422"/>
    <w:rsid w:val="00887181"/>
    <w:rsid w:val="00893013"/>
    <w:rsid w:val="008B44A2"/>
    <w:rsid w:val="008C301A"/>
    <w:rsid w:val="008C3DE2"/>
    <w:rsid w:val="008C4FAA"/>
    <w:rsid w:val="008C65CB"/>
    <w:rsid w:val="008D25B6"/>
    <w:rsid w:val="008D3A74"/>
    <w:rsid w:val="008D638C"/>
    <w:rsid w:val="008E145D"/>
    <w:rsid w:val="008E3F2E"/>
    <w:rsid w:val="008E7E82"/>
    <w:rsid w:val="008F1B09"/>
    <w:rsid w:val="008F3C68"/>
    <w:rsid w:val="008F49DF"/>
    <w:rsid w:val="008F7601"/>
    <w:rsid w:val="008F7E59"/>
    <w:rsid w:val="009032C7"/>
    <w:rsid w:val="00903D8D"/>
    <w:rsid w:val="00904327"/>
    <w:rsid w:val="009047A9"/>
    <w:rsid w:val="00910ABE"/>
    <w:rsid w:val="0091201E"/>
    <w:rsid w:val="0091227B"/>
    <w:rsid w:val="00914BB4"/>
    <w:rsid w:val="00915671"/>
    <w:rsid w:val="00920046"/>
    <w:rsid w:val="00920614"/>
    <w:rsid w:val="00922651"/>
    <w:rsid w:val="0092337B"/>
    <w:rsid w:val="0092481A"/>
    <w:rsid w:val="009312FF"/>
    <w:rsid w:val="00933F68"/>
    <w:rsid w:val="00935D5E"/>
    <w:rsid w:val="00937366"/>
    <w:rsid w:val="009403F5"/>
    <w:rsid w:val="00944F34"/>
    <w:rsid w:val="00946545"/>
    <w:rsid w:val="0094726F"/>
    <w:rsid w:val="00951A5A"/>
    <w:rsid w:val="00957F85"/>
    <w:rsid w:val="00967029"/>
    <w:rsid w:val="00974157"/>
    <w:rsid w:val="0097638B"/>
    <w:rsid w:val="00982C41"/>
    <w:rsid w:val="00984D72"/>
    <w:rsid w:val="009867FE"/>
    <w:rsid w:val="00990450"/>
    <w:rsid w:val="0099569C"/>
    <w:rsid w:val="00996585"/>
    <w:rsid w:val="009A2E9B"/>
    <w:rsid w:val="009A316F"/>
    <w:rsid w:val="009A4FCF"/>
    <w:rsid w:val="009A6483"/>
    <w:rsid w:val="009A7DBE"/>
    <w:rsid w:val="009B06D3"/>
    <w:rsid w:val="009B34B8"/>
    <w:rsid w:val="009C0136"/>
    <w:rsid w:val="009C1159"/>
    <w:rsid w:val="009C28FB"/>
    <w:rsid w:val="009D0D7C"/>
    <w:rsid w:val="009E30B5"/>
    <w:rsid w:val="009E5B45"/>
    <w:rsid w:val="009F0E9F"/>
    <w:rsid w:val="009F4232"/>
    <w:rsid w:val="009F485B"/>
    <w:rsid w:val="00A0497B"/>
    <w:rsid w:val="00A06772"/>
    <w:rsid w:val="00A07738"/>
    <w:rsid w:val="00A12283"/>
    <w:rsid w:val="00A171EA"/>
    <w:rsid w:val="00A202EE"/>
    <w:rsid w:val="00A22C65"/>
    <w:rsid w:val="00A248CD"/>
    <w:rsid w:val="00A3321F"/>
    <w:rsid w:val="00A36B07"/>
    <w:rsid w:val="00A41FBE"/>
    <w:rsid w:val="00A53BA7"/>
    <w:rsid w:val="00A53F20"/>
    <w:rsid w:val="00A55F40"/>
    <w:rsid w:val="00A56DC4"/>
    <w:rsid w:val="00A622EF"/>
    <w:rsid w:val="00A630D5"/>
    <w:rsid w:val="00A64088"/>
    <w:rsid w:val="00A655D3"/>
    <w:rsid w:val="00A66C85"/>
    <w:rsid w:val="00A66F50"/>
    <w:rsid w:val="00A670D5"/>
    <w:rsid w:val="00A6781C"/>
    <w:rsid w:val="00A70FC2"/>
    <w:rsid w:val="00A72063"/>
    <w:rsid w:val="00A73339"/>
    <w:rsid w:val="00A736E0"/>
    <w:rsid w:val="00A80CC6"/>
    <w:rsid w:val="00A82E81"/>
    <w:rsid w:val="00A83C31"/>
    <w:rsid w:val="00A83C43"/>
    <w:rsid w:val="00A8478A"/>
    <w:rsid w:val="00A9539A"/>
    <w:rsid w:val="00A9630B"/>
    <w:rsid w:val="00AA07EC"/>
    <w:rsid w:val="00AA3801"/>
    <w:rsid w:val="00AB0237"/>
    <w:rsid w:val="00AB32A8"/>
    <w:rsid w:val="00AB7B3F"/>
    <w:rsid w:val="00AC6E1A"/>
    <w:rsid w:val="00AC7ABF"/>
    <w:rsid w:val="00AE19BF"/>
    <w:rsid w:val="00AE1A26"/>
    <w:rsid w:val="00AF3A8A"/>
    <w:rsid w:val="00AF48D5"/>
    <w:rsid w:val="00AF563E"/>
    <w:rsid w:val="00B025A3"/>
    <w:rsid w:val="00B14508"/>
    <w:rsid w:val="00B16FFC"/>
    <w:rsid w:val="00B17462"/>
    <w:rsid w:val="00B20B1D"/>
    <w:rsid w:val="00B227DA"/>
    <w:rsid w:val="00B2383D"/>
    <w:rsid w:val="00B24489"/>
    <w:rsid w:val="00B312BD"/>
    <w:rsid w:val="00B316DC"/>
    <w:rsid w:val="00B327D6"/>
    <w:rsid w:val="00B33FA3"/>
    <w:rsid w:val="00B35794"/>
    <w:rsid w:val="00B36049"/>
    <w:rsid w:val="00B41FF9"/>
    <w:rsid w:val="00B43AB7"/>
    <w:rsid w:val="00B504C4"/>
    <w:rsid w:val="00B50520"/>
    <w:rsid w:val="00B56DFF"/>
    <w:rsid w:val="00B63AEC"/>
    <w:rsid w:val="00B73E37"/>
    <w:rsid w:val="00B761D7"/>
    <w:rsid w:val="00B77593"/>
    <w:rsid w:val="00B77908"/>
    <w:rsid w:val="00B876ED"/>
    <w:rsid w:val="00B910F6"/>
    <w:rsid w:val="00B91C91"/>
    <w:rsid w:val="00B96879"/>
    <w:rsid w:val="00B96A38"/>
    <w:rsid w:val="00B96CC9"/>
    <w:rsid w:val="00B9781A"/>
    <w:rsid w:val="00BA0E7E"/>
    <w:rsid w:val="00BA38A0"/>
    <w:rsid w:val="00BB2211"/>
    <w:rsid w:val="00BB7E96"/>
    <w:rsid w:val="00BC3B1C"/>
    <w:rsid w:val="00BC5A87"/>
    <w:rsid w:val="00BC5D38"/>
    <w:rsid w:val="00BC7C81"/>
    <w:rsid w:val="00BD6517"/>
    <w:rsid w:val="00BE1831"/>
    <w:rsid w:val="00BE1B09"/>
    <w:rsid w:val="00BF6C09"/>
    <w:rsid w:val="00C03138"/>
    <w:rsid w:val="00C137CF"/>
    <w:rsid w:val="00C13F31"/>
    <w:rsid w:val="00C16FBD"/>
    <w:rsid w:val="00C22533"/>
    <w:rsid w:val="00C275DF"/>
    <w:rsid w:val="00C278AE"/>
    <w:rsid w:val="00C30FE1"/>
    <w:rsid w:val="00C31C6F"/>
    <w:rsid w:val="00C325AC"/>
    <w:rsid w:val="00C337DF"/>
    <w:rsid w:val="00C3548C"/>
    <w:rsid w:val="00C41E01"/>
    <w:rsid w:val="00C4235E"/>
    <w:rsid w:val="00C44295"/>
    <w:rsid w:val="00C45F59"/>
    <w:rsid w:val="00C461EE"/>
    <w:rsid w:val="00C46708"/>
    <w:rsid w:val="00C509FE"/>
    <w:rsid w:val="00C5369F"/>
    <w:rsid w:val="00C55937"/>
    <w:rsid w:val="00C672DC"/>
    <w:rsid w:val="00C75DAD"/>
    <w:rsid w:val="00C81734"/>
    <w:rsid w:val="00C81B51"/>
    <w:rsid w:val="00C85023"/>
    <w:rsid w:val="00C85CAE"/>
    <w:rsid w:val="00C87D45"/>
    <w:rsid w:val="00C87F75"/>
    <w:rsid w:val="00C91BD4"/>
    <w:rsid w:val="00C9587F"/>
    <w:rsid w:val="00C969ED"/>
    <w:rsid w:val="00CA3105"/>
    <w:rsid w:val="00CA3D7D"/>
    <w:rsid w:val="00CA6A43"/>
    <w:rsid w:val="00CA75B2"/>
    <w:rsid w:val="00CB11DD"/>
    <w:rsid w:val="00CB4EBE"/>
    <w:rsid w:val="00CB6791"/>
    <w:rsid w:val="00CB7391"/>
    <w:rsid w:val="00CC267E"/>
    <w:rsid w:val="00CC3762"/>
    <w:rsid w:val="00CD0378"/>
    <w:rsid w:val="00CD2628"/>
    <w:rsid w:val="00CD466A"/>
    <w:rsid w:val="00CD565A"/>
    <w:rsid w:val="00CD56EF"/>
    <w:rsid w:val="00CE0D88"/>
    <w:rsid w:val="00CE2ACB"/>
    <w:rsid w:val="00CE44D0"/>
    <w:rsid w:val="00CF66DD"/>
    <w:rsid w:val="00D06072"/>
    <w:rsid w:val="00D1143F"/>
    <w:rsid w:val="00D11E6A"/>
    <w:rsid w:val="00D16EC0"/>
    <w:rsid w:val="00D252BC"/>
    <w:rsid w:val="00D25674"/>
    <w:rsid w:val="00D26C70"/>
    <w:rsid w:val="00D27619"/>
    <w:rsid w:val="00D304F9"/>
    <w:rsid w:val="00D30B47"/>
    <w:rsid w:val="00D347CE"/>
    <w:rsid w:val="00D37A27"/>
    <w:rsid w:val="00D42579"/>
    <w:rsid w:val="00D565CE"/>
    <w:rsid w:val="00D57354"/>
    <w:rsid w:val="00D5766D"/>
    <w:rsid w:val="00D64FCB"/>
    <w:rsid w:val="00D67735"/>
    <w:rsid w:val="00D6793E"/>
    <w:rsid w:val="00D735A0"/>
    <w:rsid w:val="00D755D5"/>
    <w:rsid w:val="00D76745"/>
    <w:rsid w:val="00D804E9"/>
    <w:rsid w:val="00D816AA"/>
    <w:rsid w:val="00D81B4E"/>
    <w:rsid w:val="00D850E2"/>
    <w:rsid w:val="00DA0AE2"/>
    <w:rsid w:val="00DA337D"/>
    <w:rsid w:val="00DA68AE"/>
    <w:rsid w:val="00DB3ADB"/>
    <w:rsid w:val="00DC1C69"/>
    <w:rsid w:val="00DC2741"/>
    <w:rsid w:val="00DC59ED"/>
    <w:rsid w:val="00DD7AD3"/>
    <w:rsid w:val="00DE1E4E"/>
    <w:rsid w:val="00DE4274"/>
    <w:rsid w:val="00DE5799"/>
    <w:rsid w:val="00DF406E"/>
    <w:rsid w:val="00E011AA"/>
    <w:rsid w:val="00E01D76"/>
    <w:rsid w:val="00E069FB"/>
    <w:rsid w:val="00E105AE"/>
    <w:rsid w:val="00E12799"/>
    <w:rsid w:val="00E13556"/>
    <w:rsid w:val="00E13E84"/>
    <w:rsid w:val="00E1480B"/>
    <w:rsid w:val="00E24C8A"/>
    <w:rsid w:val="00E264A5"/>
    <w:rsid w:val="00E26743"/>
    <w:rsid w:val="00E30C0F"/>
    <w:rsid w:val="00E30E7C"/>
    <w:rsid w:val="00E330CD"/>
    <w:rsid w:val="00E42DDF"/>
    <w:rsid w:val="00E44F02"/>
    <w:rsid w:val="00E50C8B"/>
    <w:rsid w:val="00E533B6"/>
    <w:rsid w:val="00E6148C"/>
    <w:rsid w:val="00E66772"/>
    <w:rsid w:val="00E66947"/>
    <w:rsid w:val="00E67165"/>
    <w:rsid w:val="00E72117"/>
    <w:rsid w:val="00E72F90"/>
    <w:rsid w:val="00E77779"/>
    <w:rsid w:val="00E805C2"/>
    <w:rsid w:val="00E8638C"/>
    <w:rsid w:val="00E942C3"/>
    <w:rsid w:val="00EB3E8D"/>
    <w:rsid w:val="00EB416F"/>
    <w:rsid w:val="00EB4C5E"/>
    <w:rsid w:val="00EB752E"/>
    <w:rsid w:val="00EC05C5"/>
    <w:rsid w:val="00EC115C"/>
    <w:rsid w:val="00EC2B68"/>
    <w:rsid w:val="00EC5C0F"/>
    <w:rsid w:val="00ED696F"/>
    <w:rsid w:val="00ED74B5"/>
    <w:rsid w:val="00EE0F13"/>
    <w:rsid w:val="00EE3113"/>
    <w:rsid w:val="00F102D3"/>
    <w:rsid w:val="00F12E9B"/>
    <w:rsid w:val="00F15DC4"/>
    <w:rsid w:val="00F17C89"/>
    <w:rsid w:val="00F17D4C"/>
    <w:rsid w:val="00F20343"/>
    <w:rsid w:val="00F205D1"/>
    <w:rsid w:val="00F214A3"/>
    <w:rsid w:val="00F24265"/>
    <w:rsid w:val="00F35C89"/>
    <w:rsid w:val="00F44817"/>
    <w:rsid w:val="00F47AEE"/>
    <w:rsid w:val="00F61DC5"/>
    <w:rsid w:val="00F61F8E"/>
    <w:rsid w:val="00F67721"/>
    <w:rsid w:val="00F70C4F"/>
    <w:rsid w:val="00F735D4"/>
    <w:rsid w:val="00F7607A"/>
    <w:rsid w:val="00F77FC6"/>
    <w:rsid w:val="00F813FC"/>
    <w:rsid w:val="00F85681"/>
    <w:rsid w:val="00F868E0"/>
    <w:rsid w:val="00F94F76"/>
    <w:rsid w:val="00FA2D7B"/>
    <w:rsid w:val="00FA41F5"/>
    <w:rsid w:val="00FA5366"/>
    <w:rsid w:val="00FA55FC"/>
    <w:rsid w:val="00FA6DB0"/>
    <w:rsid w:val="00FB7B42"/>
    <w:rsid w:val="00FC3430"/>
    <w:rsid w:val="00FC3EC6"/>
    <w:rsid w:val="00FE0353"/>
    <w:rsid w:val="00FE330A"/>
    <w:rsid w:val="00FF0E49"/>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5871A4"/>
  <w14:defaultImageDpi w14:val="300"/>
  <w15:docId w15:val="{542F1D35-CBE8-4453-8789-BB41D026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2FA7"/>
    <w:pPr>
      <w:tabs>
        <w:tab w:val="left" w:pos="2552"/>
        <w:tab w:val="left" w:pos="4820"/>
        <w:tab w:val="left" w:pos="7088"/>
      </w:tabs>
    </w:pPr>
    <w:rPr>
      <w:rFonts w:ascii="Arial" w:eastAsia="MS Mincho" w:hAnsi="Arial" w:cs="Arial"/>
      <w:noProof/>
      <w:sz w:val="18"/>
      <w:szCs w:val="17"/>
      <w:lang w:eastAsia="de-DE"/>
      <w14:numForm w14:val="lining"/>
    </w:rPr>
  </w:style>
  <w:style w:type="paragraph" w:styleId="berschrift1">
    <w:name w:val="heading 1"/>
    <w:basedOn w:val="Titel"/>
    <w:next w:val="Standard"/>
    <w:link w:val="berschrift1Zchn"/>
    <w:uiPriority w:val="9"/>
    <w:qFormat/>
    <w:rsid w:val="007D30A4"/>
    <w:pPr>
      <w:outlineLvl w:val="0"/>
    </w:pPr>
  </w:style>
  <w:style w:type="paragraph" w:styleId="berschrift2">
    <w:name w:val="heading 2"/>
    <w:basedOn w:val="Standard"/>
    <w:next w:val="Standard"/>
    <w:link w:val="berschrift2Zchn"/>
    <w:autoRedefine/>
    <w:uiPriority w:val="9"/>
    <w:unhideWhenUsed/>
    <w:qFormat/>
    <w:rsid w:val="007D30A4"/>
    <w:pPr>
      <w:outlineLvl w:val="1"/>
    </w:pPr>
    <w:rPr>
      <w:sz w:val="28"/>
      <w:szCs w:val="28"/>
    </w:rPr>
  </w:style>
  <w:style w:type="paragraph" w:styleId="berschrift3">
    <w:name w:val="heading 3"/>
    <w:basedOn w:val="Standard"/>
    <w:next w:val="Standard"/>
    <w:link w:val="berschrift3Zchn"/>
    <w:uiPriority w:val="9"/>
    <w:unhideWhenUsed/>
    <w:rsid w:val="00D850E2"/>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30A4"/>
    <w:rPr>
      <w:rFonts w:ascii="Arial" w:eastAsia="MS Mincho" w:hAnsi="Arial" w:cs="Arial"/>
      <w:noProof/>
      <w:sz w:val="38"/>
      <w:szCs w:val="38"/>
      <w:lang w:eastAsia="de-DE"/>
      <w14:numForm w14:val="lining"/>
    </w:rPr>
  </w:style>
  <w:style w:type="character" w:customStyle="1" w:styleId="berschrift2Zchn">
    <w:name w:val="Überschrift 2 Zchn"/>
    <w:basedOn w:val="Absatz-Standardschriftart"/>
    <w:link w:val="berschrift2"/>
    <w:uiPriority w:val="9"/>
    <w:rsid w:val="007D30A4"/>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D850E2"/>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Pro-Norm"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paragraph" w:styleId="Listenabsatz">
    <w:name w:val="List Paragraph"/>
    <w:basedOn w:val="Standard"/>
    <w:uiPriority w:val="34"/>
    <w:rsid w:val="00A53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A914-CFE7-4691-9009-0BF93782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8947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Reindl</dc:creator>
  <cp:lastModifiedBy>Sebastian Fruth | GODELMANN</cp:lastModifiedBy>
  <cp:revision>3</cp:revision>
  <cp:lastPrinted>2021-12-09T08:49:00Z</cp:lastPrinted>
  <dcterms:created xsi:type="dcterms:W3CDTF">2023-11-20T09:13:00Z</dcterms:created>
  <dcterms:modified xsi:type="dcterms:W3CDTF">2023-11-20T09:13:00Z</dcterms:modified>
</cp:coreProperties>
</file>